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rsidTr="00E51195">
        <w:trPr>
          <w:tblCellSpacing w:w="0" w:type="dxa"/>
          <w:jc w:val="center"/>
        </w:trPr>
        <w:tc>
          <w:tcPr>
            <w:tcW w:w="0" w:type="auto"/>
            <w:vAlign w:val="center"/>
          </w:tcPr>
          <w:p w:rsidR="00CA08D8" w:rsidRPr="00384363" w:rsidRDefault="00CA08D8" w:rsidP="00E51195">
            <w:pPr>
              <w:rPr>
                <w:b/>
                <w:bCs/>
              </w:rPr>
            </w:pPr>
            <w:r>
              <w:rPr>
                <w:noProof/>
              </w:rPr>
              <w:drawing>
                <wp:inline distT="0" distB="0" distL="0" distR="0" wp14:anchorId="0954A511" wp14:editId="0F4D2DCF">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rsidTr="00E51195">
        <w:trPr>
          <w:trHeight w:val="2520"/>
          <w:tblCellSpacing w:w="0" w:type="dxa"/>
          <w:jc w:val="center"/>
        </w:trPr>
        <w:tc>
          <w:tcPr>
            <w:tcW w:w="0" w:type="auto"/>
            <w:vAlign w:val="center"/>
          </w:tcPr>
          <w:p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CA08D8" w:rsidRPr="00384363" w:rsidRDefault="00CA08D8" w:rsidP="00E51195">
            <w:pPr>
              <w:rPr>
                <w:rFonts w:ascii="Book Antiqua" w:hAnsi="Book Antiqua"/>
                <w:sz w:val="18"/>
              </w:rPr>
            </w:pPr>
            <w:r w:rsidRPr="00384363">
              <w:rPr>
                <w:rFonts w:ascii="Book Antiqua" w:hAnsi="Book Antiqua"/>
                <w:sz w:val="18"/>
              </w:rPr>
              <w:t>PHONE: 614-461-9335</w:t>
            </w:r>
          </w:p>
          <w:p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rsidR="00CA08D8" w:rsidRPr="00384363" w:rsidRDefault="00CA08D8" w:rsidP="00E51195">
            <w:pPr>
              <w:jc w:val="center"/>
              <w:rPr>
                <w:b/>
                <w:bCs/>
                <w:sz w:val="15"/>
                <w:szCs w:val="15"/>
              </w:rPr>
            </w:pPr>
          </w:p>
          <w:p w:rsidR="00CA08D8" w:rsidRPr="00384363" w:rsidRDefault="00CA08D8" w:rsidP="002E5136">
            <w:pPr>
              <w:spacing w:line="240" w:lineRule="auto"/>
              <w:jc w:val="center"/>
              <w:rPr>
                <w:b/>
                <w:bCs/>
                <w:sz w:val="15"/>
                <w:szCs w:val="15"/>
              </w:rPr>
            </w:pPr>
          </w:p>
          <w:p w:rsidR="00CA08D8" w:rsidRPr="00384363" w:rsidRDefault="006F0AD5" w:rsidP="002E5136">
            <w:pPr>
              <w:spacing w:line="240" w:lineRule="auto"/>
              <w:jc w:val="center"/>
              <w:rPr>
                <w:b/>
              </w:rPr>
            </w:pPr>
            <w:r>
              <w:rPr>
                <w:b/>
              </w:rPr>
              <w:t xml:space="preserve">Coalition of Ohio Regional Districts </w:t>
            </w:r>
          </w:p>
          <w:p w:rsidR="00CA08D8" w:rsidRDefault="00CA08D8" w:rsidP="002E5136">
            <w:pPr>
              <w:pStyle w:val="Title"/>
              <w:rPr>
                <w:szCs w:val="24"/>
              </w:rPr>
            </w:pPr>
            <w:r>
              <w:rPr>
                <w:szCs w:val="24"/>
              </w:rPr>
              <w:t>Legislative Activities Report</w:t>
            </w:r>
          </w:p>
          <w:p w:rsidR="00BA188E" w:rsidRDefault="00AE38BE" w:rsidP="002E5136">
            <w:pPr>
              <w:spacing w:line="240" w:lineRule="auto"/>
              <w:jc w:val="center"/>
              <w:rPr>
                <w:b/>
                <w:bCs/>
              </w:rPr>
            </w:pPr>
            <w:r>
              <w:rPr>
                <w:b/>
                <w:bCs/>
              </w:rPr>
              <w:t>October</w:t>
            </w:r>
            <w:r w:rsidR="007B7EE3">
              <w:rPr>
                <w:b/>
                <w:bCs/>
              </w:rPr>
              <w:t xml:space="preserve"> 27,</w:t>
            </w:r>
            <w:r w:rsidR="00094380">
              <w:rPr>
                <w:b/>
                <w:bCs/>
              </w:rPr>
              <w:t xml:space="preserve"> 2017 </w:t>
            </w:r>
          </w:p>
          <w:p w:rsidR="00BA188E" w:rsidRPr="00384363" w:rsidRDefault="00BA188E" w:rsidP="00BA188E">
            <w:pPr>
              <w:rPr>
                <w:b/>
                <w:bCs/>
              </w:rPr>
            </w:pPr>
          </w:p>
        </w:tc>
      </w:tr>
    </w:tbl>
    <w:p w:rsidR="007B7EE3" w:rsidRDefault="007B7EE3" w:rsidP="006B7504">
      <w:pPr>
        <w:spacing w:line="240" w:lineRule="auto"/>
        <w:ind w:firstLine="360"/>
        <w:contextualSpacing/>
      </w:pPr>
      <w:r>
        <w:t xml:space="preserve">Both chambers of the Ohio General Assembly have returned from summer recess and resumed their regular session schedule. Ohio’s legislators are scheduled to be in session until the middle of December before breaking for the winter holidays, setting the stage for an extremely active month and a half at the </w:t>
      </w:r>
      <w:r w:rsidR="001459CC">
        <w:t>S</w:t>
      </w:r>
      <w:r>
        <w:t>tatehouse. While the state operating budget, HB 49, was passed and signed into law in June, the debate over Governor Kasich’s 47 line-item vetoes continues to rage around Capitol Square. The House voted to override 11 of the governor’s vetoes and the Senate agreed to six of them. The House tabled the remaining vetoes, meaning legislators are able to reconsider them at any point this session. Leaders in both chambers have indicated that they plan to consider additional veto overrides before the end of the 132</w:t>
      </w:r>
      <w:r w:rsidRPr="007B7EE3">
        <w:rPr>
          <w:vertAlign w:val="superscript"/>
        </w:rPr>
        <w:t>nd</w:t>
      </w:r>
      <w:r>
        <w:t xml:space="preserve"> General Assembly. </w:t>
      </w:r>
    </w:p>
    <w:p w:rsidR="007B7EE3" w:rsidRDefault="007B7EE3" w:rsidP="006B7504">
      <w:pPr>
        <w:spacing w:line="240" w:lineRule="auto"/>
        <w:ind w:firstLine="360"/>
        <w:contextualSpacing/>
      </w:pPr>
    </w:p>
    <w:p w:rsidR="007B7EE3" w:rsidRDefault="007B7EE3" w:rsidP="006B7504">
      <w:pPr>
        <w:spacing w:line="240" w:lineRule="auto"/>
        <w:ind w:firstLine="360"/>
        <w:contextualSpacing/>
      </w:pPr>
      <w:r>
        <w:t>In legislative news, CORD has</w:t>
      </w:r>
      <w:r w:rsidR="000502F7">
        <w:t xml:space="preserve"> been</w:t>
      </w:r>
      <w:r>
        <w:t xml:space="preserve"> actively involved in the development of multiple bills that </w:t>
      </w:r>
      <w:r w:rsidR="000502F7">
        <w:t>have gained traction through the first half of the 132</w:t>
      </w:r>
      <w:r w:rsidR="000502F7" w:rsidRPr="000502F7">
        <w:rPr>
          <w:vertAlign w:val="superscript"/>
        </w:rPr>
        <w:t>nd</w:t>
      </w:r>
      <w:r w:rsidR="000502F7">
        <w:t xml:space="preserve"> General Assembly</w:t>
      </w:r>
      <w:r>
        <w:t>. For months we have been working with State Auditor Dave Yost’s office and other stakeholders in developing a bill aimed at establishing uniform protocols for the use of credit cards and debit cards by political subdivisions.</w:t>
      </w:r>
      <w:r w:rsidRPr="007B7EE3">
        <w:t xml:space="preserve"> </w:t>
      </w:r>
      <w:r>
        <w:t xml:space="preserve">HB 312, introduced by Reps. Kirk Schuring and Dave Greenspan, was introduced after the Auditor’s Office found that many public entities fail to take the basic steps necessary to ensure that government credit and debit cards are not misused. </w:t>
      </w:r>
      <w:r w:rsidR="00110E59">
        <w:t>The bill</w:t>
      </w:r>
      <w:r>
        <w:t xml:space="preserve"> requires all political subdivisions to adopt a polic</w:t>
      </w:r>
      <w:r w:rsidR="00110E59">
        <w:t>y on credit card use. The bill also requires quarterly review of credit card use and would prohibit the use of debit cards entirely.</w:t>
      </w:r>
    </w:p>
    <w:p w:rsidR="00110E59" w:rsidRDefault="00110E59" w:rsidP="006B7504">
      <w:pPr>
        <w:spacing w:line="240" w:lineRule="auto"/>
        <w:ind w:firstLine="360"/>
        <w:contextualSpacing/>
      </w:pPr>
    </w:p>
    <w:p w:rsidR="00CD6A10" w:rsidRDefault="003130BD" w:rsidP="006B7504">
      <w:pPr>
        <w:spacing w:line="240" w:lineRule="auto"/>
        <w:ind w:firstLine="360"/>
        <w:contextualSpacing/>
      </w:pPr>
      <w:r>
        <w:t xml:space="preserve">CORD has also submitted testimony in support of HB 276, a bill introduced by Reps. Jeff Rezabek and Dave Greenspan, which aims to protect utility workers from being threatened while performing their duties as a utility worker. HB 276 expands the offense of aggravated menacing to prohibit threatening a utility worker with intent to obstruct the operation of a utility. Currently, aggravated menacing is a misdemeanor of the first degree, HB 276 would increase this penalty to a felony of the fourth degree. We have worked with both sponsors on an amendment that would insure that storm water utilities are covered and to provide further clarity to the bill. </w:t>
      </w:r>
    </w:p>
    <w:p w:rsidR="00CD6A10" w:rsidRDefault="00CD6A10" w:rsidP="006B7504">
      <w:pPr>
        <w:spacing w:line="240" w:lineRule="auto"/>
        <w:ind w:firstLine="360"/>
        <w:contextualSpacing/>
      </w:pPr>
    </w:p>
    <w:p w:rsidR="008B7209" w:rsidRDefault="00CD6A10" w:rsidP="006B7504">
      <w:pPr>
        <w:spacing w:line="240" w:lineRule="auto"/>
        <w:ind w:firstLine="360"/>
        <w:contextualSpacing/>
        <w:rPr>
          <w:color w:val="000000"/>
          <w:szCs w:val="24"/>
        </w:rPr>
      </w:pPr>
      <w:r>
        <w:t>We have also been monitoring a pair of legislative efforts to regulate the practice of submetering. SB 157 (Senator Kevin Bacon) and HB 249</w:t>
      </w:r>
      <w:r w:rsidR="003130BD">
        <w:t xml:space="preserve"> </w:t>
      </w:r>
      <w:r>
        <w:t xml:space="preserve">(Rep. Mike Duffey) were both drafted in response to consumer complaints of </w:t>
      </w:r>
      <w:r w:rsidR="00F03F70">
        <w:t>utility reselling, or submetering,</w:t>
      </w:r>
      <w:r>
        <w:t xml:space="preserve"> in central Ohio; however, </w:t>
      </w:r>
      <w:r w:rsidR="003E6E16">
        <w:lastRenderedPageBreak/>
        <w:t>the two bills take different</w:t>
      </w:r>
      <w:r>
        <w:t xml:space="preserve"> approaches at cracking down on submetering companies. </w:t>
      </w:r>
      <w:r w:rsidR="00F03F70">
        <w:t>HB 249 would give the PUCO expressed authority to regulate utility reselling. The PUCO would have one year to adopt rules governing</w:t>
      </w:r>
      <w:r w:rsidR="00B73FFE">
        <w:t xml:space="preserve"> residential utility reselling. Senator Bacon’s proposal would establish specific regulations on submeter companies and increases consumer protections. </w:t>
      </w:r>
      <w:r w:rsidR="008B7209">
        <w:rPr>
          <w:color w:val="000000"/>
          <w:szCs w:val="24"/>
        </w:rPr>
        <w:t xml:space="preserve">Over the summer, the PUCO set a zero-threshold rule in which the commission can regulate submeterers on a case-by-case basis if they are charging more than what a regulated utility would charge. </w:t>
      </w:r>
      <w:r w:rsidR="00B73FFE">
        <w:rPr>
          <w:color w:val="000000"/>
          <w:szCs w:val="24"/>
        </w:rPr>
        <w:t xml:space="preserve">Nevertheless, utilities and consumer advocates claim that the PUCO’s decision does not provide enough protections for consumers. </w:t>
      </w:r>
    </w:p>
    <w:p w:rsidR="002E5DB1" w:rsidRDefault="002E5DB1" w:rsidP="006B7504">
      <w:pPr>
        <w:spacing w:line="240" w:lineRule="auto"/>
        <w:ind w:firstLine="360"/>
        <w:contextualSpacing/>
        <w:rPr>
          <w:color w:val="000000"/>
          <w:szCs w:val="24"/>
        </w:rPr>
      </w:pPr>
    </w:p>
    <w:p w:rsidR="006823E9" w:rsidRDefault="002E5DB1" w:rsidP="006B7504">
      <w:pPr>
        <w:spacing w:line="240" w:lineRule="auto"/>
        <w:ind w:firstLine="360"/>
        <w:contextualSpacing/>
        <w:rPr>
          <w:color w:val="000000"/>
          <w:szCs w:val="24"/>
        </w:rPr>
      </w:pPr>
      <w:r>
        <w:rPr>
          <w:color w:val="000000"/>
          <w:szCs w:val="24"/>
        </w:rPr>
        <w:t>The age-long debate over household sewage treatment systems continues into the 132</w:t>
      </w:r>
      <w:r w:rsidRPr="002E5DB1">
        <w:rPr>
          <w:color w:val="000000"/>
          <w:szCs w:val="24"/>
          <w:vertAlign w:val="superscript"/>
        </w:rPr>
        <w:t>nd</w:t>
      </w:r>
      <w:r>
        <w:rPr>
          <w:color w:val="000000"/>
          <w:szCs w:val="24"/>
        </w:rPr>
        <w:t xml:space="preserve"> General Assembly as Senator John Eklund has introduced legislation (SB 31) exempting certain local governments from the administrative rules developed by the Ohio Department of Health (ODH) in 2015 regulating the installation and maintenance of household sewage treatment systems. In 2010, ODH convened a rule advisory committee representing 43 organizations</w:t>
      </w:r>
      <w:r w:rsidR="00D93BCB">
        <w:rPr>
          <w:color w:val="000000"/>
          <w:szCs w:val="24"/>
        </w:rPr>
        <w:t xml:space="preserve"> to review Ohio’s outdated regulations over household sewage treatment systems</w:t>
      </w:r>
      <w:r>
        <w:rPr>
          <w:color w:val="000000"/>
          <w:szCs w:val="24"/>
        </w:rPr>
        <w:t xml:space="preserve">. The committee met for two years and ODH </w:t>
      </w:r>
      <w:r w:rsidR="00D93BCB">
        <w:rPr>
          <w:color w:val="000000"/>
          <w:szCs w:val="24"/>
        </w:rPr>
        <w:t xml:space="preserve">spent two more years meeting with stakeholders and the public to develop administrative rules to strike a balance between system costs and ensuring public safety from sewage. </w:t>
      </w:r>
      <w:r>
        <w:rPr>
          <w:color w:val="000000"/>
          <w:szCs w:val="24"/>
        </w:rPr>
        <w:t xml:space="preserve"> </w:t>
      </w:r>
      <w:r w:rsidR="0004446A">
        <w:rPr>
          <w:color w:val="000000"/>
          <w:szCs w:val="24"/>
        </w:rPr>
        <w:t>Senator Eklund’s bill would allow legislative authorities to pass a resolution to choose to be governed by the rules in effect prior to 2015, if the legislative authority can demonstrate that at least 90% of its household sewage treatment systems meet the standards prior to the 2015 rules and that the board of health has an established program to inspect and test systems. Senator Eklund has attempted similar legislation in the past; however, was unsuccessful in passing it. SB 31 has received two hearings before the Senate Energy and Natural Resources Committee.</w:t>
      </w:r>
    </w:p>
    <w:p w:rsidR="006823E9" w:rsidRDefault="006823E9" w:rsidP="006B7504">
      <w:pPr>
        <w:spacing w:line="240" w:lineRule="auto"/>
        <w:ind w:firstLine="360"/>
        <w:contextualSpacing/>
        <w:rPr>
          <w:color w:val="000000"/>
          <w:szCs w:val="24"/>
        </w:rPr>
      </w:pPr>
    </w:p>
    <w:p w:rsidR="006823E9" w:rsidRPr="004E0636" w:rsidRDefault="006823E9" w:rsidP="006B7504">
      <w:pPr>
        <w:spacing w:line="240" w:lineRule="auto"/>
        <w:ind w:firstLine="360"/>
        <w:contextualSpacing/>
        <w:rPr>
          <w:rFonts w:eastAsiaTheme="minorHAnsi" w:cstheme="minorBidi"/>
        </w:rPr>
      </w:pPr>
      <w:r w:rsidRPr="004E0636">
        <w:t xml:space="preserve">CORD </w:t>
      </w:r>
      <w:r w:rsidR="000502F7">
        <w:t>is once again finding itself defending</w:t>
      </w:r>
      <w:r w:rsidR="004E0636" w:rsidRPr="004E0636">
        <w:t xml:space="preserve"> against legislation</w:t>
      </w:r>
      <w:r w:rsidRPr="004E0636">
        <w:t xml:space="preserve"> aimed at changing how public entities select piping materials. Two bills, </w:t>
      </w:r>
      <w:r w:rsidRPr="004E0636">
        <w:rPr>
          <w:rFonts w:eastAsiaTheme="minorHAnsi" w:cstheme="minorBidi"/>
        </w:rPr>
        <w:t xml:space="preserve">HB 121 and SB 95, have been introduced and have received hearings in their respective chambers. Advocates suggest the legislation increases competition and saves the state money. Opponents have raised concerns about the bills, saying that they have the potential to delay projects and could lead to bid protests and litigation over pipe selection. Of the two bills, HB 121 has garnered the most attention. In its three hearings before the House State and Local Government Committee dozens of witnesses have testified on the bill. </w:t>
      </w:r>
      <w:r w:rsidR="00A84B49">
        <w:rPr>
          <w:rFonts w:eastAsiaTheme="minorHAnsi" w:cstheme="minorBidi"/>
        </w:rPr>
        <w:t xml:space="preserve">The bill’s proponents have offered numerous amendments, none of which satisfy opponents’ concerns. Both bills have received hearings this fall, which indicate the strong advocacy efforts being implemented by proponents of the legislation. </w:t>
      </w:r>
    </w:p>
    <w:p w:rsidR="006F0AD5" w:rsidRDefault="00451F36" w:rsidP="006B7504">
      <w:pPr>
        <w:spacing w:line="240" w:lineRule="auto"/>
        <w:contextualSpacing/>
      </w:pPr>
      <w:r>
        <w:rPr>
          <w:color w:val="000000"/>
          <w:szCs w:val="24"/>
        </w:rPr>
        <w:tab/>
      </w:r>
      <w:r w:rsidR="006F0AD5">
        <w:rPr>
          <w:color w:val="000000"/>
          <w:szCs w:val="24"/>
        </w:rPr>
        <w:tab/>
      </w:r>
      <w:r w:rsidR="006F0AD5">
        <w:rPr>
          <w:color w:val="000000"/>
          <w:szCs w:val="24"/>
        </w:rPr>
        <w:tab/>
      </w:r>
    </w:p>
    <w:p w:rsidR="001459CC" w:rsidRDefault="006F0AD5" w:rsidP="006B7504">
      <w:pPr>
        <w:spacing w:before="100" w:beforeAutospacing="1" w:line="240" w:lineRule="auto"/>
        <w:ind w:firstLine="360"/>
        <w:contextualSpacing/>
      </w:pPr>
      <w:r>
        <w:t>The Ohio EPA is</w:t>
      </w:r>
      <w:r w:rsidR="000E5D22">
        <w:t xml:space="preserve"> in the process of developing administrative rules regarding requirements for certified operators working in public water systems and wastewater treatment facilities. Included in the rule package is a provision that limits the amount of laboratory, pretreatment and engineering experience counted toward </w:t>
      </w:r>
      <w:r w:rsidR="003B201E">
        <w:t xml:space="preserve">the necessary </w:t>
      </w:r>
      <w:r w:rsidR="000E5D22">
        <w:t xml:space="preserve">experience required to obtain certification. </w:t>
      </w:r>
      <w:r w:rsidR="00352735">
        <w:t xml:space="preserve">The proposed revision threatens to prevent highly qualified individuals from entering the operator profession, which will make it more burdensome for utilities in Ohio to find operators. CORD submitted comments on two separate occasions (May 2017 and September 2017) voicing its opposition to these changes. </w:t>
      </w:r>
      <w:r w:rsidR="001459CC">
        <w:t xml:space="preserve">The EPA most recently held a webinar where they reviewed additional revisions as a result of the comments that were submitted. During that webinar the EPA indicated that it will be filing the rules with JCARR in the near future. </w:t>
      </w:r>
    </w:p>
    <w:p w:rsidR="00B422A4" w:rsidRDefault="00B422A4" w:rsidP="006B7504">
      <w:pPr>
        <w:spacing w:before="100" w:beforeAutospacing="1" w:line="240" w:lineRule="auto"/>
        <w:ind w:firstLine="360"/>
        <w:contextualSpacing/>
      </w:pPr>
    </w:p>
    <w:p w:rsidR="00B422A4" w:rsidRDefault="00B422A4" w:rsidP="006B7504">
      <w:pPr>
        <w:spacing w:before="100" w:beforeAutospacing="1" w:line="240" w:lineRule="auto"/>
        <w:ind w:firstLine="360"/>
        <w:contextualSpacing/>
      </w:pPr>
      <w:bookmarkStart w:id="2" w:name="_Hlk496275226"/>
      <w:bookmarkStart w:id="3" w:name="_GoBack"/>
      <w:r>
        <w:t>In other news, State Senator Cliff Hite (R-Findlay) recently resigned from the Ohio Senate, leaving an opening in the 1</w:t>
      </w:r>
      <w:r w:rsidRPr="00B422A4">
        <w:rPr>
          <w:vertAlign w:val="superscript"/>
        </w:rPr>
        <w:t>st</w:t>
      </w:r>
      <w:r>
        <w:t xml:space="preserve"> Senate District. Senate President Larry Obhof announced the resignation took effect immediately and is currently in the process of finding a replacement to fill the seat. The Senate district consists of three House seats currently being held by Reps. Robert Sprague, Rob McColley and Craig Riedel – all Republicans who could be considered potential replacements. </w:t>
      </w:r>
      <w:r w:rsidRPr="00B422A4">
        <w:t xml:space="preserve">Mr. Hite, 63, chaired the Senate Agriculture Committee and </w:t>
      </w:r>
      <w:r>
        <w:t>was in the process of spearheading legislation</w:t>
      </w:r>
      <w:r w:rsidRPr="00B422A4">
        <w:t xml:space="preserve"> dealing with wind farm setback rules</w:t>
      </w:r>
      <w:r>
        <w:t>. He was also the lead sponsor on SB 2</w:t>
      </w:r>
      <w:r w:rsidR="00B329BA">
        <w:t xml:space="preserve">, the EPA reform legislation aimed at improving Lake Erie’s water quality. </w:t>
      </w:r>
    </w:p>
    <w:p w:rsidR="002C7029" w:rsidRDefault="002C7029" w:rsidP="006B7504">
      <w:pPr>
        <w:spacing w:before="100" w:beforeAutospacing="1" w:line="240" w:lineRule="auto"/>
        <w:ind w:firstLine="360"/>
        <w:contextualSpacing/>
      </w:pPr>
    </w:p>
    <w:p w:rsidR="002C7029" w:rsidRDefault="002C7029" w:rsidP="006B7504">
      <w:pPr>
        <w:spacing w:before="100" w:beforeAutospacing="1" w:line="240" w:lineRule="auto"/>
        <w:ind w:firstLine="360"/>
        <w:contextualSpacing/>
      </w:pPr>
      <w:r>
        <w:t xml:space="preserve">Ohio’s statewide office races are starting to take shape as two Republican primary contenders recently dropped out of the running. Rep. Dorothy Pelanda announced she will be exiting the secretary of state’s race, clearing the way for Senator Frank LaRose to secure the party’s nomination. Franklin County Auditor Clarence Mingo ended his campaign for state treasurer, and instead backed Rep. Robert Sprague for the Republican nomination. </w:t>
      </w:r>
    </w:p>
    <w:p w:rsidR="002C7029" w:rsidRDefault="002C7029" w:rsidP="006B7504">
      <w:pPr>
        <w:spacing w:before="100" w:beforeAutospacing="1" w:line="240" w:lineRule="auto"/>
        <w:ind w:firstLine="360"/>
        <w:contextualSpacing/>
      </w:pPr>
    </w:p>
    <w:p w:rsidR="002C7029" w:rsidRDefault="002C7029" w:rsidP="006B7504">
      <w:pPr>
        <w:spacing w:before="100" w:beforeAutospacing="1" w:line="240" w:lineRule="auto"/>
        <w:ind w:firstLine="360"/>
        <w:contextualSpacing/>
      </w:pPr>
      <w:r>
        <w:t xml:space="preserve">On the federal level, Congressman Pat Tiberi, who has represented portions of central Ohio in Congress since 2000, announced he </w:t>
      </w:r>
      <w:r w:rsidR="004C0B0C">
        <w:t xml:space="preserve">will not be seeking reelection and will instead take a position at the Ohio Business Roundtable. </w:t>
      </w:r>
      <w:r w:rsidR="004C0B0C" w:rsidRPr="004C0B0C">
        <w:t>Tiberi, 54, was elected to the House in 2000, replacing John Kasich, who had once hired him as an aide in Kasich’s congressional office in Columbus. Tiberi, who grew up in Columbus, also served four terms in the Ohio House in the 1990s.</w:t>
      </w:r>
    </w:p>
    <w:bookmarkEnd w:id="2"/>
    <w:bookmarkEnd w:id="3"/>
    <w:p w:rsidR="00F95C8C" w:rsidRDefault="00F95C8C" w:rsidP="006B7504">
      <w:pPr>
        <w:spacing w:before="100" w:beforeAutospacing="1" w:line="240" w:lineRule="auto"/>
        <w:ind w:firstLine="360"/>
        <w:contextualSpacing/>
      </w:pPr>
    </w:p>
    <w:p w:rsidR="00155C98" w:rsidRDefault="0057053E" w:rsidP="006B7504">
      <w:pPr>
        <w:spacing w:line="240" w:lineRule="auto"/>
        <w:ind w:firstLine="360"/>
        <w:contextualSpacing/>
      </w:pPr>
      <w:r>
        <w:t>We have been tracking the following legislation during the 132</w:t>
      </w:r>
      <w:r w:rsidRPr="0057053E">
        <w:rPr>
          <w:vertAlign w:val="superscript"/>
        </w:rPr>
        <w:t>nd</w:t>
      </w:r>
      <w:r>
        <w:t xml:space="preserve"> General Assembly: </w:t>
      </w:r>
    </w:p>
    <w:p w:rsidR="008537D0" w:rsidRDefault="008537D0" w:rsidP="008537D0"/>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HB3</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DATAOHIO BOARD CREATION</w:t>
            </w:r>
            <w:r w:rsidRPr="008537D0">
              <w:rPr>
                <w:rFonts w:eastAsia="Times New Roman"/>
                <w:color w:val="000000"/>
                <w:szCs w:val="24"/>
              </w:rPr>
              <w:t> (DUFFEY M, HAGAN C)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9/20/2017 - House Finance, (First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HB26</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TRANSPORTATION-PUBLIC SAFETY BUDGET</w:t>
            </w:r>
            <w:r w:rsidRPr="008537D0">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3/31/2017 - </w:t>
            </w:r>
            <w:r w:rsidRPr="008537D0">
              <w:rPr>
                <w:rFonts w:eastAsia="Times New Roman"/>
                <w:b/>
                <w:bCs/>
                <w:color w:val="000000"/>
                <w:szCs w:val="24"/>
              </w:rPr>
              <w:t>SIGNED BY GOVERNOR</w:t>
            </w:r>
            <w:r w:rsidRPr="008537D0">
              <w:rPr>
                <w:rFonts w:eastAsia="Times New Roman"/>
                <w:color w:val="000000"/>
                <w:szCs w:val="24"/>
              </w:rPr>
              <w:t>; Some provisions line-item vetoed, eff. 6/30/2017</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HB29</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MUNICIPAL WATER RESERVOIR BUFFERS</w:t>
            </w:r>
            <w:r w:rsidRPr="008537D0">
              <w:rPr>
                <w:rFonts w:eastAsia="Times New Roman"/>
                <w:color w:val="000000"/>
                <w:szCs w:val="24"/>
              </w:rPr>
              <w:t> (LELAND D, BOGGS K) To eliminate law authorizing the maintenance of buffers around municipal water reservoirs by contiguous property owners.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4/25/2017 - House Energy and Natural Resources, (First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HB31</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CONTRACTING ADVISORY COUNCIL-ABOLITION</w:t>
            </w:r>
            <w:r w:rsidRPr="008537D0">
              <w:rPr>
                <w:rFonts w:eastAsia="Times New Roman"/>
                <w:color w:val="000000"/>
                <w:szCs w:val="24"/>
              </w:rPr>
              <w:t> (CUPP B) To abolish the Government Contracting Advisory Council.</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10/11/2017 - </w:t>
            </w:r>
            <w:r w:rsidRPr="008537D0">
              <w:rPr>
                <w:rFonts w:eastAsia="Times New Roman"/>
                <w:b/>
                <w:bCs/>
                <w:color w:val="000000"/>
                <w:szCs w:val="24"/>
              </w:rPr>
              <w:t>PASSED BY SENATE</w:t>
            </w:r>
            <w:r w:rsidRPr="008537D0">
              <w:rPr>
                <w:rFonts w:eastAsia="Times New Roman"/>
                <w:color w:val="000000"/>
                <w:szCs w:val="24"/>
              </w:rPr>
              <w:t>; Vote 32-0</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HB40</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GOVERNMENT EXPENDITURE DATABASE</w:t>
            </w:r>
            <w:r w:rsidRPr="008537D0">
              <w:rPr>
                <w:rFonts w:eastAsia="Times New Roman"/>
                <w:color w:val="000000"/>
                <w:szCs w:val="24"/>
              </w:rPr>
              <w:t> (DEVER J, GREENSPAN D) To require the Treasurer of State to establish the Ohio State Government Expenditure Database.</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2/28/2017 - House State and Local Government, (Third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HB49</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OPERATING BUDGET</w:t>
            </w:r>
            <w:r w:rsidRPr="008537D0">
              <w:rPr>
                <w:rFonts w:eastAsia="Times New Roman"/>
                <w:color w:val="000000"/>
                <w:szCs w:val="24"/>
              </w:rPr>
              <w:t> (SMITH R) Creates FY 2018-2019 main operating budget.</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8/22/2017 - Consideration of Governor's Veto</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HB51</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DEPARTMENT REVIEW SCHEDULE</w:t>
            </w:r>
            <w:r w:rsidRPr="008537D0">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5/16/2017 - </w:t>
            </w:r>
            <w:r w:rsidRPr="008537D0">
              <w:rPr>
                <w:rFonts w:eastAsia="Times New Roman"/>
                <w:b/>
                <w:bCs/>
                <w:color w:val="000000"/>
                <w:szCs w:val="24"/>
              </w:rPr>
              <w:t>REPORTED OUT AS AMENDED</w:t>
            </w:r>
            <w:r w:rsidRPr="008537D0">
              <w:rPr>
                <w:rFonts w:eastAsia="Times New Roman"/>
                <w:color w:val="000000"/>
                <w:szCs w:val="24"/>
              </w:rPr>
              <w:t>, House State and Local Government, (Fourth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HB54</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STATE REVENUE OBLIGATIONS</w:t>
            </w:r>
            <w:r w:rsidRPr="008537D0">
              <w:rPr>
                <w:rFonts w:eastAsia="Times New Roman"/>
                <w:color w:val="000000"/>
                <w:szCs w:val="24"/>
              </w:rPr>
              <w:t> (BLESSING III L, GAVARONE T) To authorize the Treasurer of State to issue revenue obligations of the state for the purpose of making loans to qualifying public entities for their acquisition of permanent improvements through the Treasurer of State's purchase of public obligations of those qualifying entities.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9/26/2017 - </w:t>
            </w:r>
            <w:r w:rsidRPr="008537D0">
              <w:rPr>
                <w:rFonts w:eastAsia="Times New Roman"/>
                <w:b/>
                <w:bCs/>
                <w:color w:val="000000"/>
                <w:szCs w:val="24"/>
              </w:rPr>
              <w:t>BILL AMENDED</w:t>
            </w:r>
            <w:r w:rsidRPr="008537D0">
              <w:rPr>
                <w:rFonts w:eastAsia="Times New Roman"/>
                <w:color w:val="000000"/>
                <w:szCs w:val="24"/>
              </w:rPr>
              <w:t>, Senate Finance, (Fourth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HB69</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LEVY REVENUE REIMBURSEMENT</w:t>
            </w:r>
            <w:r w:rsidRPr="008537D0">
              <w:rPr>
                <w:rFonts w:eastAsia="Times New Roman"/>
                <w:color w:val="000000"/>
                <w:szCs w:val="24"/>
              </w:rPr>
              <w:t> (CUPP B) To require reimbursement of certain township fire and emergency medical service levy revenue forgone because of the creation of a municipal tax increment financing district.</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10/11/2017 - </w:t>
            </w:r>
            <w:r w:rsidRPr="008537D0">
              <w:rPr>
                <w:rFonts w:eastAsia="Times New Roman"/>
                <w:b/>
                <w:bCs/>
                <w:color w:val="000000"/>
                <w:szCs w:val="24"/>
              </w:rPr>
              <w:t>BILL AMENDED</w:t>
            </w:r>
            <w:r w:rsidRPr="008537D0">
              <w:rPr>
                <w:rFonts w:eastAsia="Times New Roman"/>
                <w:color w:val="000000"/>
                <w:szCs w:val="24"/>
              </w:rPr>
              <w:t>, Senate Ways and Means, (Fifth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HB103</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FISCAL EMERGENCY PROVISIONS</w:t>
            </w:r>
            <w:r w:rsidRPr="008537D0">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7/17/2017 - </w:t>
            </w:r>
            <w:r w:rsidRPr="008537D0">
              <w:rPr>
                <w:rFonts w:eastAsia="Times New Roman"/>
                <w:b/>
                <w:bCs/>
                <w:color w:val="000000"/>
                <w:szCs w:val="24"/>
              </w:rPr>
              <w:t>SIGNED BY GOVERNOR</w:t>
            </w:r>
            <w:r w:rsidRPr="008537D0">
              <w:rPr>
                <w:rFonts w:eastAsia="Times New Roman"/>
                <w:color w:val="000000"/>
                <w:szCs w:val="24"/>
              </w:rPr>
              <w:t>; Eff. 90 days</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HB114</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RENEWABLE ENERGY STANDARDS</w:t>
            </w:r>
            <w:r w:rsidRPr="008537D0">
              <w:rPr>
                <w:rFonts w:eastAsia="Times New Roman"/>
                <w:color w:val="000000"/>
                <w:szCs w:val="24"/>
              </w:rPr>
              <w:t> (BLESSING III L) To revise the provisions governing renewable energy, energy efficiency, and peak demand reduction and to alter funding allocations under the Home Energy Assistance Program.</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10/18/2017 - Senate Energy and Natural Resources, (Third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HB121</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PIPE MATERIAL SPECIFICATIONS</w:t>
            </w:r>
            <w:r w:rsidRPr="008537D0">
              <w:rPr>
                <w:rFonts w:eastAsia="Times New Roman"/>
                <w:color w:val="000000"/>
                <w:szCs w:val="24"/>
              </w:rPr>
              <w:t> (EDWARDS J) To require a public authority to consider all piping materials that meet the engineering specifications for a state-funded water or waste water project.</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10/24/2017 - House State and Local Government, (Fourth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HB122</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ESTABLISH ECONOMIC STUDY COMMITTEE</w:t>
            </w:r>
            <w:r w:rsidRPr="008537D0">
              <w:rPr>
                <w:rFonts w:eastAsia="Times New Roman"/>
                <w:color w:val="000000"/>
                <w:szCs w:val="24"/>
              </w:rPr>
              <w:t> (HAMBLEY S, ROGERS J) To establish a Regional Economic Development Alliance Study Committee to study the benefits and challenges involved in creating regional economic development alliances.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9/27/2017 - Referred to Committee Senate Government Oversight and Reform</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HB163</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PREVAILING WAGE PUBLIC IMPROVEMENT PROJECTS</w:t>
            </w:r>
            <w:r w:rsidRPr="008537D0">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9/19/2017 - House Economic Development, Commerce and Labor, (Second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HB180</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EQUAL PAY ACT</w:t>
            </w:r>
            <w:r w:rsidRPr="008537D0">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5/1/2017 - Referred to Committee House Government Accountability and Oversight</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HB221</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PRIVATE PROPERTY SEWER AND WATER</w:t>
            </w:r>
            <w:r w:rsidRPr="008537D0">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5/23/2017 - Referred to Committee House Finance</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HB249</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RESIDENTIAL UTILITY RESELLING</w:t>
            </w:r>
            <w:r w:rsidRPr="008537D0">
              <w:rPr>
                <w:rFonts w:eastAsia="Times New Roman"/>
                <w:color w:val="000000"/>
                <w:szCs w:val="24"/>
              </w:rPr>
              <w:t> (DUFFEY M) To permit the Public Utilities Commission to adopt rules governing residential utility reselling.</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10/17/2017 - House Public Utilities, (Second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HB254</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POW/MIA REMEMBERANCE</w:t>
            </w:r>
            <w:r w:rsidRPr="008537D0">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10/24/2017 - House Armed Services, Veterans Affairs and Homeland Security, (Third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HB262</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INDEPENDENT BUDGET PROCESS</w:t>
            </w:r>
            <w:r w:rsidRPr="008537D0">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6/20/2017 - Referred to Committee House Government Accountability and Oversight</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HB267</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LOCAL LIABILITY-VEHICLE NEGLIGENCE</w:t>
            </w:r>
            <w:r w:rsidRPr="008537D0">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9/20/2017 - House Civil Justice, (Second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HB271</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ACCESSIBILITY LAW VIOLATION NOTICE</w:t>
            </w:r>
            <w:r w:rsidRPr="008537D0">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10/24/2017 - House Civil Justice, (Third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HB276</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THREATENING UTILITY WORKERS</w:t>
            </w:r>
            <w:r w:rsidRPr="008537D0">
              <w:rPr>
                <w:rFonts w:eastAsia="Times New Roman"/>
                <w:color w:val="000000"/>
                <w:szCs w:val="24"/>
              </w:rPr>
              <w:t> (REZABEK J, GREENSPAN D) To expand the offense of aggravated menacing to prohibit threatening a utility worker with intent to obstruct the operation of a utility.</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10/10/2017 - House Criminal Justice, (Second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HB291</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EMPLOYEE DISHONESTY INSURANCE</w:t>
            </w:r>
            <w:r w:rsidRPr="008537D0">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10/24/2017 - House State and Local Government, (Second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HB303</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SERVICE ANIMAL USE</w:t>
            </w:r>
            <w:r w:rsidRPr="008537D0">
              <w:rPr>
                <w:rFonts w:eastAsia="Times New Roman"/>
                <w:color w:val="000000"/>
                <w:szCs w:val="24"/>
              </w:rPr>
              <w:t> (LIPPS S, KELLY B) To prohibit places of public accommodation from preventing the use of a service animal.</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10/10/2017 - House Economic Development, Commerce and Labor, (First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HB312</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LOCAL GOVERNMENT CREDIT CARDS</w:t>
            </w:r>
            <w:r w:rsidRPr="008537D0">
              <w:rPr>
                <w:rFonts w:eastAsia="Times New Roman"/>
                <w:color w:val="000000"/>
                <w:szCs w:val="24"/>
              </w:rPr>
              <w:t> (SCHURING K, GREENSPAN D) Regarding use of credit cards and debit cards by political subdivisions.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10/25/2017 - House Government Accountability and Oversight, (Fourth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HB342</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LOCAL TAX ISSUES-ELECTION DATES</w:t>
            </w:r>
            <w:r w:rsidRPr="008537D0">
              <w:rPr>
                <w:rFonts w:eastAsia="Times New Roman"/>
                <w:color w:val="000000"/>
                <w:szCs w:val="24"/>
              </w:rPr>
              <w:t> (MERRIN D) To permit local tax-related proposals to appear only on general and primary election ballots and not on an August special election ballot and to modify the information conveyed in election notices and ballot language for property tax levies.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10/11/2017 - House Government Accountability and Oversight, (First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HB371</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TAXES ON UNSOLD PROPERTY</w:t>
            </w:r>
            <w:r w:rsidRPr="008537D0">
              <w:rPr>
                <w:rFonts w:eastAsia="Times New Roman"/>
                <w:color w:val="000000"/>
                <w:szCs w:val="24"/>
              </w:rPr>
              <w:t> (MERRIN D) To exempt from property taxation the increased value of land subdivided for residential development until construction commences or the land is sold.</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10/24/2017 - House Ways and Means, (First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HB380</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WORKERS COMP-ILLEGAL ALIENS</w:t>
            </w:r>
            <w:r w:rsidRPr="008537D0">
              <w:rPr>
                <w:rFonts w:eastAsia="Times New Roman"/>
                <w:color w:val="000000"/>
                <w:szCs w:val="24"/>
              </w:rPr>
              <w:t> (SEITZ B, HOUSEHOLDER L) To prohibit illegal and unauthorized aliens from receiving compensation and certain benefits under Ohio's Workers' Compensation Law.</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10/17/2017 - Referred to Committee House Insurance</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SB2</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ENVIRONMENTAL PROTECTIONS LAWS</w:t>
            </w:r>
            <w:r w:rsidRPr="008537D0">
              <w:rPr>
                <w:rFonts w:eastAsia="Times New Roman"/>
                <w:color w:val="000000"/>
                <w:szCs w:val="24"/>
              </w:rPr>
              <w:t> (HITE C) To revise specified laws relating to environmental protection.</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7/7/2017 - </w:t>
            </w:r>
            <w:r w:rsidRPr="008537D0">
              <w:rPr>
                <w:rFonts w:eastAsia="Times New Roman"/>
                <w:b/>
                <w:bCs/>
                <w:color w:val="000000"/>
                <w:szCs w:val="24"/>
              </w:rPr>
              <w:t>SIGNED BY GOVERNOR</w:t>
            </w:r>
            <w:r w:rsidRPr="008537D0">
              <w:rPr>
                <w:rFonts w:eastAsia="Times New Roman"/>
                <w:color w:val="000000"/>
                <w:szCs w:val="24"/>
              </w:rPr>
              <w:t>; eff. 90 days</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SB3</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WORKFORCE DEVELOPMENT</w:t>
            </w:r>
            <w:r w:rsidRPr="008537D0">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10/11/2017 - </w:t>
            </w:r>
            <w:r w:rsidRPr="008537D0">
              <w:rPr>
                <w:rFonts w:eastAsia="Times New Roman"/>
                <w:b/>
                <w:bCs/>
                <w:color w:val="000000"/>
                <w:szCs w:val="24"/>
              </w:rPr>
              <w:t>REPORTED OUT AS AMENDED</w:t>
            </w:r>
            <w:r w:rsidRPr="008537D0">
              <w:rPr>
                <w:rFonts w:eastAsia="Times New Roman"/>
                <w:color w:val="000000"/>
                <w:szCs w:val="24"/>
              </w:rPr>
              <w:t>, House Higher Education and Workforce Development, (Fifth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SB31</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HEALTH RULE WITHDRAW PROCESS</w:t>
            </w:r>
            <w:r w:rsidRPr="008537D0">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10/18/2017 - </w:t>
            </w:r>
            <w:r w:rsidRPr="008537D0">
              <w:rPr>
                <w:rFonts w:eastAsia="Times New Roman"/>
                <w:b/>
                <w:bCs/>
                <w:color w:val="000000"/>
                <w:szCs w:val="24"/>
              </w:rPr>
              <w:t>BILL AMENDED</w:t>
            </w:r>
            <w:r w:rsidRPr="008537D0">
              <w:rPr>
                <w:rFonts w:eastAsia="Times New Roman"/>
                <w:color w:val="000000"/>
                <w:szCs w:val="24"/>
              </w:rPr>
              <w:t>, Senate Energy and Natural Resources, (Second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SB51</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LAKE ERIE IMPROVEMENT DISTRICT</w:t>
            </w:r>
            <w:r w:rsidRPr="008537D0">
              <w:rPr>
                <w:rFonts w:eastAsia="Times New Roman"/>
                <w:color w:val="000000"/>
                <w:szCs w:val="24"/>
              </w:rPr>
              <w:t> (SKINDELL M, EKLUND J) To authorize the creation of a special improvement district to facilitate Lake Erie shoreline improvement.</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9/27/2017 - Senate Energy and Natural Resources, (Fourth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SB72</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PREVAILING WAGE LAW</w:t>
            </w:r>
            <w:r w:rsidRPr="008537D0">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3/7/2017 - Referred to Committee Senate Finance</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SB79</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STATE DEPARTMENTAL REVIEW SCHEDULE</w:t>
            </w:r>
            <w:r w:rsidRPr="008537D0">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9/12/2017 - Referred to Committee House Government Accountability and Oversight</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SB88</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SUBDIVISION COMMISSIONS-FISCAL EMERGENCY</w:t>
            </w:r>
            <w:r w:rsidRPr="008537D0">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5/9/2017 - Referred to Committee House Government Accountability and Oversight</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SB95</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STATE PROJECTS-PIPING MATERIALS</w:t>
            </w:r>
            <w:r w:rsidRPr="008537D0">
              <w:rPr>
                <w:rFonts w:eastAsia="Times New Roman"/>
                <w:color w:val="000000"/>
                <w:szCs w:val="24"/>
              </w:rPr>
              <w:t> (TERHAR L) To require a public authority to consider all piping materials that meet the engineering specifications for a state-funded water or waste water project.</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10/25/2017 - Senate Energy and Natural Resources, (Second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SB157</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PUBLIC UTILITY RESELLING REGULATION</w:t>
            </w:r>
            <w:r w:rsidRPr="008537D0">
              <w:rPr>
                <w:rFonts w:eastAsia="Times New Roman"/>
                <w:color w:val="000000"/>
                <w:szCs w:val="24"/>
              </w:rPr>
              <w:t> (BACON K) To regulate the reselling of public utility service.</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6/28/2017 - </w:t>
            </w:r>
            <w:r w:rsidRPr="008537D0">
              <w:rPr>
                <w:rFonts w:eastAsia="Times New Roman"/>
                <w:b/>
                <w:bCs/>
                <w:color w:val="000000"/>
                <w:szCs w:val="24"/>
              </w:rPr>
              <w:t>BILL AMENDED</w:t>
            </w:r>
            <w:r w:rsidRPr="008537D0">
              <w:rPr>
                <w:rFonts w:eastAsia="Times New Roman"/>
                <w:color w:val="000000"/>
                <w:szCs w:val="24"/>
              </w:rPr>
              <w:t>, Senate Public Utilities, (Fourth Hearing)</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SB168</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MEDICAID EXPANSION</w:t>
            </w:r>
            <w:r w:rsidRPr="008537D0">
              <w:rPr>
                <w:rFonts w:eastAsia="Times New Roman"/>
                <w:color w:val="000000"/>
                <w:szCs w:val="24"/>
              </w:rPr>
              <w:t> (JORDAN K) To prohibit the Medicaid program from covering the expansion eligibility group and to require aggregate General Revenue Fund appropriations for state agencies to be reduced by specified amounts for the biennium beginning July 1, 2017, and ending on June 30, 2019.</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6/28/2017 - Referred to Committee Senate Finance</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SB174</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WAGE PROTECTIONS-FAIR ACT</w:t>
            </w:r>
            <w:r w:rsidRPr="008537D0">
              <w:rPr>
                <w:rFonts w:eastAsia="Times New Roman"/>
                <w:color w:val="000000"/>
                <w:szCs w:val="24"/>
              </w:rPr>
              <w:t> (TAVARES C) To enact the "Fair and Acceptable Income Required (FAIR) Act" and to revise the enforcement of the prohibitions against discrimination in the payment of wages.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9/7/2017 - Referred to Committee Senate Transportation, Commerce and Workforce</w:t>
            </w:r>
          </w:p>
        </w:tc>
      </w:tr>
      <w:tr w:rsidR="008537D0" w:rsidRPr="008537D0" w:rsidTr="008537D0">
        <w:trPr>
          <w:tblCellSpacing w:w="15" w:type="dxa"/>
        </w:trPr>
        <w:tc>
          <w:tcPr>
            <w:tcW w:w="0" w:type="auto"/>
            <w:gridSpan w:val="3"/>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r>
      <w:tr w:rsidR="008537D0" w:rsidRPr="008537D0" w:rsidTr="008537D0">
        <w:trPr>
          <w:tblCellSpacing w:w="15" w:type="dxa"/>
        </w:trPr>
        <w:tc>
          <w:tcPr>
            <w:tcW w:w="350" w:type="pct"/>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SJR4</w:t>
            </w:r>
          </w:p>
        </w:tc>
        <w:tc>
          <w:tcPr>
            <w:tcW w:w="0" w:type="auto"/>
            <w:gridSpan w:val="2"/>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b/>
                <w:bCs/>
                <w:color w:val="000000"/>
                <w:szCs w:val="24"/>
              </w:rPr>
              <w:t>CAPITAL IMPROVEMENTS FUNDING</w:t>
            </w:r>
            <w:r w:rsidRPr="008537D0">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8537D0" w:rsidRPr="008537D0" w:rsidTr="008537D0">
        <w:trPr>
          <w:tblCellSpacing w:w="15" w:type="dxa"/>
        </w:trPr>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 </w:t>
            </w:r>
          </w:p>
        </w:tc>
        <w:tc>
          <w:tcPr>
            <w:tcW w:w="1250" w:type="pct"/>
            <w:hideMark/>
          </w:tcPr>
          <w:p w:rsidR="008537D0" w:rsidRPr="008537D0" w:rsidRDefault="008537D0" w:rsidP="008537D0">
            <w:pPr>
              <w:spacing w:line="240" w:lineRule="auto"/>
              <w:jc w:val="right"/>
              <w:rPr>
                <w:rFonts w:eastAsia="Times New Roman"/>
                <w:color w:val="000000"/>
                <w:sz w:val="18"/>
                <w:szCs w:val="18"/>
              </w:rPr>
            </w:pPr>
            <w:r w:rsidRPr="008537D0">
              <w:rPr>
                <w:rFonts w:eastAsia="Times New Roman"/>
                <w:b/>
                <w:bCs/>
                <w:i/>
                <w:iCs/>
                <w:color w:val="000000"/>
                <w:sz w:val="18"/>
                <w:szCs w:val="18"/>
              </w:rPr>
              <w:t>Current Status:   </w:t>
            </w:r>
          </w:p>
        </w:tc>
        <w:tc>
          <w:tcPr>
            <w:tcW w:w="0" w:type="auto"/>
            <w:vAlign w:val="center"/>
            <w:hideMark/>
          </w:tcPr>
          <w:p w:rsidR="008537D0" w:rsidRPr="008537D0" w:rsidRDefault="008537D0" w:rsidP="008537D0">
            <w:pPr>
              <w:spacing w:line="240" w:lineRule="auto"/>
              <w:rPr>
                <w:rFonts w:eastAsia="Times New Roman"/>
                <w:color w:val="000000"/>
                <w:szCs w:val="24"/>
              </w:rPr>
            </w:pPr>
            <w:r w:rsidRPr="008537D0">
              <w:rPr>
                <w:rFonts w:eastAsia="Times New Roman"/>
                <w:color w:val="000000"/>
                <w:szCs w:val="24"/>
              </w:rPr>
              <w:t>9/6/2017 - Senate Finance, (First Hearing)</w:t>
            </w:r>
          </w:p>
        </w:tc>
      </w:tr>
    </w:tbl>
    <w:p w:rsidR="008537D0" w:rsidRDefault="008537D0" w:rsidP="008537D0"/>
    <w:sectPr w:rsidR="008537D0"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AD3" w:rsidRDefault="006D1AD3" w:rsidP="009816B4">
      <w:pPr>
        <w:spacing w:line="240" w:lineRule="auto"/>
      </w:pPr>
      <w:r>
        <w:separator/>
      </w:r>
    </w:p>
  </w:endnote>
  <w:endnote w:type="continuationSeparator" w:id="0">
    <w:p w:rsidR="006D1AD3" w:rsidRDefault="006D1AD3"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AD3" w:rsidRDefault="006D1AD3" w:rsidP="009816B4">
      <w:pPr>
        <w:spacing w:line="240" w:lineRule="auto"/>
      </w:pPr>
      <w:r>
        <w:separator/>
      </w:r>
    </w:p>
  </w:footnote>
  <w:footnote w:type="continuationSeparator" w:id="0">
    <w:p w:rsidR="006D1AD3" w:rsidRDefault="006D1AD3"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7407C"/>
    <w:multiLevelType w:val="hybridMultilevel"/>
    <w:tmpl w:val="5B4E29E6"/>
    <w:lvl w:ilvl="0" w:tplc="A07ADC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D8"/>
    <w:rsid w:val="0000306E"/>
    <w:rsid w:val="00006146"/>
    <w:rsid w:val="00011566"/>
    <w:rsid w:val="000137C5"/>
    <w:rsid w:val="0001730B"/>
    <w:rsid w:val="00020240"/>
    <w:rsid w:val="00021252"/>
    <w:rsid w:val="000212F5"/>
    <w:rsid w:val="00021989"/>
    <w:rsid w:val="00022755"/>
    <w:rsid w:val="000244A7"/>
    <w:rsid w:val="00034E9A"/>
    <w:rsid w:val="00035EF6"/>
    <w:rsid w:val="000442EE"/>
    <w:rsid w:val="0004446A"/>
    <w:rsid w:val="000502F7"/>
    <w:rsid w:val="00052AFE"/>
    <w:rsid w:val="00053945"/>
    <w:rsid w:val="00062D5D"/>
    <w:rsid w:val="00066093"/>
    <w:rsid w:val="00066EED"/>
    <w:rsid w:val="00070C8C"/>
    <w:rsid w:val="00072476"/>
    <w:rsid w:val="00072FB3"/>
    <w:rsid w:val="00075846"/>
    <w:rsid w:val="00076E99"/>
    <w:rsid w:val="000773E6"/>
    <w:rsid w:val="00081A59"/>
    <w:rsid w:val="00082281"/>
    <w:rsid w:val="00083114"/>
    <w:rsid w:val="000871E5"/>
    <w:rsid w:val="00093B74"/>
    <w:rsid w:val="00094380"/>
    <w:rsid w:val="000A1238"/>
    <w:rsid w:val="000A18DA"/>
    <w:rsid w:val="000B4783"/>
    <w:rsid w:val="000B5F75"/>
    <w:rsid w:val="000C1F10"/>
    <w:rsid w:val="000C3EF6"/>
    <w:rsid w:val="000C79EC"/>
    <w:rsid w:val="000D1E8E"/>
    <w:rsid w:val="000D20D2"/>
    <w:rsid w:val="000D3479"/>
    <w:rsid w:val="000D7901"/>
    <w:rsid w:val="000E1F85"/>
    <w:rsid w:val="000E392C"/>
    <w:rsid w:val="000E5D22"/>
    <w:rsid w:val="000F385A"/>
    <w:rsid w:val="000F59B1"/>
    <w:rsid w:val="000F59D7"/>
    <w:rsid w:val="00110E59"/>
    <w:rsid w:val="00115D77"/>
    <w:rsid w:val="00122789"/>
    <w:rsid w:val="00123E36"/>
    <w:rsid w:val="001354B6"/>
    <w:rsid w:val="00142E62"/>
    <w:rsid w:val="001459CC"/>
    <w:rsid w:val="00147F30"/>
    <w:rsid w:val="00153AA5"/>
    <w:rsid w:val="00155C98"/>
    <w:rsid w:val="0015659A"/>
    <w:rsid w:val="001568D6"/>
    <w:rsid w:val="00157D59"/>
    <w:rsid w:val="00162BDD"/>
    <w:rsid w:val="00163BD4"/>
    <w:rsid w:val="00163E7E"/>
    <w:rsid w:val="00171079"/>
    <w:rsid w:val="00177390"/>
    <w:rsid w:val="001775AC"/>
    <w:rsid w:val="00180A6B"/>
    <w:rsid w:val="001822E7"/>
    <w:rsid w:val="001825C6"/>
    <w:rsid w:val="00187375"/>
    <w:rsid w:val="001935D1"/>
    <w:rsid w:val="001939D8"/>
    <w:rsid w:val="001B0A0B"/>
    <w:rsid w:val="001B6D4C"/>
    <w:rsid w:val="001C0C81"/>
    <w:rsid w:val="001C77CE"/>
    <w:rsid w:val="001D0AB8"/>
    <w:rsid w:val="001D0F84"/>
    <w:rsid w:val="001D179A"/>
    <w:rsid w:val="001D2AD7"/>
    <w:rsid w:val="001D3F94"/>
    <w:rsid w:val="001E552C"/>
    <w:rsid w:val="001F04D9"/>
    <w:rsid w:val="001F1FF0"/>
    <w:rsid w:val="00200B16"/>
    <w:rsid w:val="0020440B"/>
    <w:rsid w:val="0021307F"/>
    <w:rsid w:val="002134C9"/>
    <w:rsid w:val="0021466F"/>
    <w:rsid w:val="00220DFF"/>
    <w:rsid w:val="0022543E"/>
    <w:rsid w:val="00226AFC"/>
    <w:rsid w:val="00226B9B"/>
    <w:rsid w:val="00227E82"/>
    <w:rsid w:val="00231026"/>
    <w:rsid w:val="00234A20"/>
    <w:rsid w:val="002354EE"/>
    <w:rsid w:val="00241144"/>
    <w:rsid w:val="00244CA5"/>
    <w:rsid w:val="00260378"/>
    <w:rsid w:val="00260682"/>
    <w:rsid w:val="002672F7"/>
    <w:rsid w:val="00273542"/>
    <w:rsid w:val="002768BF"/>
    <w:rsid w:val="002777B4"/>
    <w:rsid w:val="0028180E"/>
    <w:rsid w:val="002819D5"/>
    <w:rsid w:val="002823D0"/>
    <w:rsid w:val="0028757E"/>
    <w:rsid w:val="00297299"/>
    <w:rsid w:val="002A1397"/>
    <w:rsid w:val="002B664B"/>
    <w:rsid w:val="002C6380"/>
    <w:rsid w:val="002C6C18"/>
    <w:rsid w:val="002C7029"/>
    <w:rsid w:val="002D1275"/>
    <w:rsid w:val="002D2FD1"/>
    <w:rsid w:val="002D446A"/>
    <w:rsid w:val="002D7F5B"/>
    <w:rsid w:val="002E0720"/>
    <w:rsid w:val="002E12C6"/>
    <w:rsid w:val="002E5136"/>
    <w:rsid w:val="002E5DB1"/>
    <w:rsid w:val="002F5AD2"/>
    <w:rsid w:val="002F6661"/>
    <w:rsid w:val="003035C7"/>
    <w:rsid w:val="003040BE"/>
    <w:rsid w:val="003130BD"/>
    <w:rsid w:val="00314E7C"/>
    <w:rsid w:val="003155B4"/>
    <w:rsid w:val="003162C8"/>
    <w:rsid w:val="00316E91"/>
    <w:rsid w:val="00320EC2"/>
    <w:rsid w:val="0032286F"/>
    <w:rsid w:val="00327D06"/>
    <w:rsid w:val="00333A3B"/>
    <w:rsid w:val="003502E2"/>
    <w:rsid w:val="00352735"/>
    <w:rsid w:val="00357F84"/>
    <w:rsid w:val="00361E00"/>
    <w:rsid w:val="00364B0D"/>
    <w:rsid w:val="00381F71"/>
    <w:rsid w:val="003847D3"/>
    <w:rsid w:val="003958A9"/>
    <w:rsid w:val="00396F40"/>
    <w:rsid w:val="003A2E58"/>
    <w:rsid w:val="003A74AD"/>
    <w:rsid w:val="003B0271"/>
    <w:rsid w:val="003B201E"/>
    <w:rsid w:val="003B66DA"/>
    <w:rsid w:val="003C2E6A"/>
    <w:rsid w:val="003C33C9"/>
    <w:rsid w:val="003D3222"/>
    <w:rsid w:val="003D38BF"/>
    <w:rsid w:val="003D3A3E"/>
    <w:rsid w:val="003D3BA1"/>
    <w:rsid w:val="003D4812"/>
    <w:rsid w:val="003D5B8A"/>
    <w:rsid w:val="003D6F7C"/>
    <w:rsid w:val="003D7EB9"/>
    <w:rsid w:val="003E0369"/>
    <w:rsid w:val="003E3597"/>
    <w:rsid w:val="003E3860"/>
    <w:rsid w:val="003E6E16"/>
    <w:rsid w:val="003E7C25"/>
    <w:rsid w:val="003F1D66"/>
    <w:rsid w:val="003F562A"/>
    <w:rsid w:val="003F60F0"/>
    <w:rsid w:val="00412372"/>
    <w:rsid w:val="0041628B"/>
    <w:rsid w:val="0041727B"/>
    <w:rsid w:val="00432180"/>
    <w:rsid w:val="00437C52"/>
    <w:rsid w:val="00447922"/>
    <w:rsid w:val="0045073E"/>
    <w:rsid w:val="00451F36"/>
    <w:rsid w:val="00455173"/>
    <w:rsid w:val="0045693B"/>
    <w:rsid w:val="004607F6"/>
    <w:rsid w:val="00460F1D"/>
    <w:rsid w:val="004650D8"/>
    <w:rsid w:val="004763F4"/>
    <w:rsid w:val="00485E27"/>
    <w:rsid w:val="0048794E"/>
    <w:rsid w:val="004A018C"/>
    <w:rsid w:val="004C0B0C"/>
    <w:rsid w:val="004C0E2B"/>
    <w:rsid w:val="004C5671"/>
    <w:rsid w:val="004C79C1"/>
    <w:rsid w:val="004C7AEB"/>
    <w:rsid w:val="004C7D50"/>
    <w:rsid w:val="004D10B7"/>
    <w:rsid w:val="004D5938"/>
    <w:rsid w:val="004D6641"/>
    <w:rsid w:val="004E0636"/>
    <w:rsid w:val="004E4CBB"/>
    <w:rsid w:val="004F0EDA"/>
    <w:rsid w:val="004F127F"/>
    <w:rsid w:val="004F1936"/>
    <w:rsid w:val="004F5643"/>
    <w:rsid w:val="0050492D"/>
    <w:rsid w:val="0051025E"/>
    <w:rsid w:val="00510977"/>
    <w:rsid w:val="00512DBB"/>
    <w:rsid w:val="005137F4"/>
    <w:rsid w:val="00527665"/>
    <w:rsid w:val="00535063"/>
    <w:rsid w:val="00536622"/>
    <w:rsid w:val="00537A16"/>
    <w:rsid w:val="00540E3B"/>
    <w:rsid w:val="00544988"/>
    <w:rsid w:val="00550F03"/>
    <w:rsid w:val="00552D87"/>
    <w:rsid w:val="0055607F"/>
    <w:rsid w:val="00560151"/>
    <w:rsid w:val="0056335A"/>
    <w:rsid w:val="0057053E"/>
    <w:rsid w:val="005710F2"/>
    <w:rsid w:val="00573B4C"/>
    <w:rsid w:val="005744E0"/>
    <w:rsid w:val="00577956"/>
    <w:rsid w:val="00580904"/>
    <w:rsid w:val="00586809"/>
    <w:rsid w:val="00587A78"/>
    <w:rsid w:val="00593652"/>
    <w:rsid w:val="005A0559"/>
    <w:rsid w:val="005A4BBE"/>
    <w:rsid w:val="005A7501"/>
    <w:rsid w:val="005B1E96"/>
    <w:rsid w:val="005B2FA4"/>
    <w:rsid w:val="005B33A4"/>
    <w:rsid w:val="005B7D13"/>
    <w:rsid w:val="005C50B6"/>
    <w:rsid w:val="005D1ED3"/>
    <w:rsid w:val="005D30B1"/>
    <w:rsid w:val="005D5AFB"/>
    <w:rsid w:val="005E06FE"/>
    <w:rsid w:val="005E1520"/>
    <w:rsid w:val="005E2E17"/>
    <w:rsid w:val="005E65B9"/>
    <w:rsid w:val="005E6C5A"/>
    <w:rsid w:val="005F18AA"/>
    <w:rsid w:val="005F2DE0"/>
    <w:rsid w:val="006014BA"/>
    <w:rsid w:val="0060187A"/>
    <w:rsid w:val="00603D45"/>
    <w:rsid w:val="00607080"/>
    <w:rsid w:val="00612F50"/>
    <w:rsid w:val="00627D01"/>
    <w:rsid w:val="00630C7D"/>
    <w:rsid w:val="006341A0"/>
    <w:rsid w:val="00637F29"/>
    <w:rsid w:val="006405D2"/>
    <w:rsid w:val="0064107E"/>
    <w:rsid w:val="006441FE"/>
    <w:rsid w:val="006447CD"/>
    <w:rsid w:val="00651F4D"/>
    <w:rsid w:val="006542D3"/>
    <w:rsid w:val="00655857"/>
    <w:rsid w:val="0065700C"/>
    <w:rsid w:val="00666E16"/>
    <w:rsid w:val="0067032A"/>
    <w:rsid w:val="006734CD"/>
    <w:rsid w:val="00676BEA"/>
    <w:rsid w:val="006774BB"/>
    <w:rsid w:val="006823E9"/>
    <w:rsid w:val="00682C0A"/>
    <w:rsid w:val="00682CA5"/>
    <w:rsid w:val="00690BC4"/>
    <w:rsid w:val="00695550"/>
    <w:rsid w:val="00695C4C"/>
    <w:rsid w:val="00696E1E"/>
    <w:rsid w:val="00697720"/>
    <w:rsid w:val="0069791E"/>
    <w:rsid w:val="006A106E"/>
    <w:rsid w:val="006A3443"/>
    <w:rsid w:val="006B14C2"/>
    <w:rsid w:val="006B2CF3"/>
    <w:rsid w:val="006B7504"/>
    <w:rsid w:val="006C57B0"/>
    <w:rsid w:val="006C7836"/>
    <w:rsid w:val="006D1AD3"/>
    <w:rsid w:val="006E2971"/>
    <w:rsid w:val="006E4F93"/>
    <w:rsid w:val="006F0AD5"/>
    <w:rsid w:val="006F3901"/>
    <w:rsid w:val="007000A0"/>
    <w:rsid w:val="00703EF2"/>
    <w:rsid w:val="0070450B"/>
    <w:rsid w:val="00704536"/>
    <w:rsid w:val="00705237"/>
    <w:rsid w:val="00706DDC"/>
    <w:rsid w:val="0071442A"/>
    <w:rsid w:val="00715933"/>
    <w:rsid w:val="00716545"/>
    <w:rsid w:val="007224C5"/>
    <w:rsid w:val="00734B7B"/>
    <w:rsid w:val="0074110E"/>
    <w:rsid w:val="00743971"/>
    <w:rsid w:val="00750479"/>
    <w:rsid w:val="00750F25"/>
    <w:rsid w:val="007523F9"/>
    <w:rsid w:val="007565F0"/>
    <w:rsid w:val="00757724"/>
    <w:rsid w:val="00764081"/>
    <w:rsid w:val="00765A77"/>
    <w:rsid w:val="007716E1"/>
    <w:rsid w:val="00772C10"/>
    <w:rsid w:val="00783CD3"/>
    <w:rsid w:val="00792404"/>
    <w:rsid w:val="007973D6"/>
    <w:rsid w:val="007A236E"/>
    <w:rsid w:val="007B18ED"/>
    <w:rsid w:val="007B7EE3"/>
    <w:rsid w:val="007C249F"/>
    <w:rsid w:val="007C6150"/>
    <w:rsid w:val="007C7822"/>
    <w:rsid w:val="007D1157"/>
    <w:rsid w:val="007D5778"/>
    <w:rsid w:val="007D6EDB"/>
    <w:rsid w:val="007E1360"/>
    <w:rsid w:val="007E2425"/>
    <w:rsid w:val="007E2645"/>
    <w:rsid w:val="007E3DD4"/>
    <w:rsid w:val="00806A26"/>
    <w:rsid w:val="00811FFC"/>
    <w:rsid w:val="0081336C"/>
    <w:rsid w:val="00815187"/>
    <w:rsid w:val="0081752A"/>
    <w:rsid w:val="00817B18"/>
    <w:rsid w:val="0082196B"/>
    <w:rsid w:val="00827A05"/>
    <w:rsid w:val="00830F5E"/>
    <w:rsid w:val="008335F3"/>
    <w:rsid w:val="008465DD"/>
    <w:rsid w:val="008537D0"/>
    <w:rsid w:val="00857DFB"/>
    <w:rsid w:val="008611ED"/>
    <w:rsid w:val="00861EF2"/>
    <w:rsid w:val="0087203A"/>
    <w:rsid w:val="0089288F"/>
    <w:rsid w:val="008A518E"/>
    <w:rsid w:val="008A7714"/>
    <w:rsid w:val="008B10ED"/>
    <w:rsid w:val="008B26A9"/>
    <w:rsid w:val="008B399A"/>
    <w:rsid w:val="008B7209"/>
    <w:rsid w:val="008C29D0"/>
    <w:rsid w:val="008C43AA"/>
    <w:rsid w:val="008C6706"/>
    <w:rsid w:val="008D4F52"/>
    <w:rsid w:val="008F597A"/>
    <w:rsid w:val="008F59D0"/>
    <w:rsid w:val="00901A18"/>
    <w:rsid w:val="00902804"/>
    <w:rsid w:val="00902D13"/>
    <w:rsid w:val="00903050"/>
    <w:rsid w:val="00903C93"/>
    <w:rsid w:val="00903FFD"/>
    <w:rsid w:val="00904E1D"/>
    <w:rsid w:val="00906FE8"/>
    <w:rsid w:val="00911DE6"/>
    <w:rsid w:val="009120ED"/>
    <w:rsid w:val="009143E1"/>
    <w:rsid w:val="009144FB"/>
    <w:rsid w:val="00916AA8"/>
    <w:rsid w:val="00924444"/>
    <w:rsid w:val="00934D54"/>
    <w:rsid w:val="00937016"/>
    <w:rsid w:val="00942C8B"/>
    <w:rsid w:val="00954DDD"/>
    <w:rsid w:val="00955C09"/>
    <w:rsid w:val="0095624D"/>
    <w:rsid w:val="009654FB"/>
    <w:rsid w:val="00966B89"/>
    <w:rsid w:val="00975C02"/>
    <w:rsid w:val="009763C1"/>
    <w:rsid w:val="00980233"/>
    <w:rsid w:val="009816B4"/>
    <w:rsid w:val="009902E3"/>
    <w:rsid w:val="009915A3"/>
    <w:rsid w:val="00994420"/>
    <w:rsid w:val="009A27BB"/>
    <w:rsid w:val="009A5729"/>
    <w:rsid w:val="009A6EEB"/>
    <w:rsid w:val="009B19EB"/>
    <w:rsid w:val="009B6DBF"/>
    <w:rsid w:val="009D4596"/>
    <w:rsid w:val="009E150B"/>
    <w:rsid w:val="009E35D3"/>
    <w:rsid w:val="009E7433"/>
    <w:rsid w:val="009F5F33"/>
    <w:rsid w:val="00A02FB0"/>
    <w:rsid w:val="00A04B12"/>
    <w:rsid w:val="00A23D59"/>
    <w:rsid w:val="00A3286F"/>
    <w:rsid w:val="00A330AD"/>
    <w:rsid w:val="00A435E6"/>
    <w:rsid w:val="00A47AA4"/>
    <w:rsid w:val="00A533C0"/>
    <w:rsid w:val="00A56AE6"/>
    <w:rsid w:val="00A62A35"/>
    <w:rsid w:val="00A62E87"/>
    <w:rsid w:val="00A65829"/>
    <w:rsid w:val="00A65C2F"/>
    <w:rsid w:val="00A76B30"/>
    <w:rsid w:val="00A814F8"/>
    <w:rsid w:val="00A83958"/>
    <w:rsid w:val="00A84B49"/>
    <w:rsid w:val="00A84EB5"/>
    <w:rsid w:val="00A87BE3"/>
    <w:rsid w:val="00A90B6C"/>
    <w:rsid w:val="00A91BC2"/>
    <w:rsid w:val="00A91CB0"/>
    <w:rsid w:val="00A96158"/>
    <w:rsid w:val="00A96488"/>
    <w:rsid w:val="00A97D04"/>
    <w:rsid w:val="00AB6F47"/>
    <w:rsid w:val="00AC047B"/>
    <w:rsid w:val="00AC4F92"/>
    <w:rsid w:val="00AC7838"/>
    <w:rsid w:val="00AD185C"/>
    <w:rsid w:val="00AD374C"/>
    <w:rsid w:val="00AE38BE"/>
    <w:rsid w:val="00AE4147"/>
    <w:rsid w:val="00AE4AD6"/>
    <w:rsid w:val="00AF2F62"/>
    <w:rsid w:val="00AF77DF"/>
    <w:rsid w:val="00AF7903"/>
    <w:rsid w:val="00B020DC"/>
    <w:rsid w:val="00B063AD"/>
    <w:rsid w:val="00B06F9D"/>
    <w:rsid w:val="00B13996"/>
    <w:rsid w:val="00B276C4"/>
    <w:rsid w:val="00B30C85"/>
    <w:rsid w:val="00B310DF"/>
    <w:rsid w:val="00B329BA"/>
    <w:rsid w:val="00B358C7"/>
    <w:rsid w:val="00B422A4"/>
    <w:rsid w:val="00B5028C"/>
    <w:rsid w:val="00B52BF5"/>
    <w:rsid w:val="00B5356F"/>
    <w:rsid w:val="00B55329"/>
    <w:rsid w:val="00B57593"/>
    <w:rsid w:val="00B63C22"/>
    <w:rsid w:val="00B64834"/>
    <w:rsid w:val="00B65E73"/>
    <w:rsid w:val="00B66128"/>
    <w:rsid w:val="00B71DCB"/>
    <w:rsid w:val="00B73FFE"/>
    <w:rsid w:val="00B75717"/>
    <w:rsid w:val="00B77FAA"/>
    <w:rsid w:val="00B8095D"/>
    <w:rsid w:val="00B836B1"/>
    <w:rsid w:val="00B91022"/>
    <w:rsid w:val="00B91D47"/>
    <w:rsid w:val="00B921E0"/>
    <w:rsid w:val="00B939DA"/>
    <w:rsid w:val="00B939E2"/>
    <w:rsid w:val="00B97C8F"/>
    <w:rsid w:val="00BA109A"/>
    <w:rsid w:val="00BA188E"/>
    <w:rsid w:val="00BB0ED0"/>
    <w:rsid w:val="00BB6D06"/>
    <w:rsid w:val="00BC1DB3"/>
    <w:rsid w:val="00BC4D47"/>
    <w:rsid w:val="00BD058A"/>
    <w:rsid w:val="00BD3D73"/>
    <w:rsid w:val="00BD4DAA"/>
    <w:rsid w:val="00BD6DDE"/>
    <w:rsid w:val="00BE143E"/>
    <w:rsid w:val="00BE2D19"/>
    <w:rsid w:val="00BE65B4"/>
    <w:rsid w:val="00BF16E0"/>
    <w:rsid w:val="00BF4ECA"/>
    <w:rsid w:val="00C06BD5"/>
    <w:rsid w:val="00C12AC1"/>
    <w:rsid w:val="00C21040"/>
    <w:rsid w:val="00C21E1B"/>
    <w:rsid w:val="00C23385"/>
    <w:rsid w:val="00C27620"/>
    <w:rsid w:val="00C30FA4"/>
    <w:rsid w:val="00C40433"/>
    <w:rsid w:val="00C5219D"/>
    <w:rsid w:val="00C53029"/>
    <w:rsid w:val="00C56057"/>
    <w:rsid w:val="00C61C06"/>
    <w:rsid w:val="00C67707"/>
    <w:rsid w:val="00C7436B"/>
    <w:rsid w:val="00C81144"/>
    <w:rsid w:val="00C8116B"/>
    <w:rsid w:val="00C817F5"/>
    <w:rsid w:val="00CA08D8"/>
    <w:rsid w:val="00CA0AC3"/>
    <w:rsid w:val="00CA2D94"/>
    <w:rsid w:val="00CA5FD3"/>
    <w:rsid w:val="00CA6825"/>
    <w:rsid w:val="00CA695E"/>
    <w:rsid w:val="00CA76A6"/>
    <w:rsid w:val="00CC6FEE"/>
    <w:rsid w:val="00CD6A10"/>
    <w:rsid w:val="00CE15AB"/>
    <w:rsid w:val="00CE385A"/>
    <w:rsid w:val="00CF4EE2"/>
    <w:rsid w:val="00D00614"/>
    <w:rsid w:val="00D02FF1"/>
    <w:rsid w:val="00D14FFA"/>
    <w:rsid w:val="00D174D0"/>
    <w:rsid w:val="00D30239"/>
    <w:rsid w:val="00D33F75"/>
    <w:rsid w:val="00D40EC6"/>
    <w:rsid w:val="00D42D80"/>
    <w:rsid w:val="00D42FE4"/>
    <w:rsid w:val="00D431B1"/>
    <w:rsid w:val="00D53506"/>
    <w:rsid w:val="00D5618E"/>
    <w:rsid w:val="00D65004"/>
    <w:rsid w:val="00D662C2"/>
    <w:rsid w:val="00D717DE"/>
    <w:rsid w:val="00D82639"/>
    <w:rsid w:val="00D864AA"/>
    <w:rsid w:val="00D93BCB"/>
    <w:rsid w:val="00D94747"/>
    <w:rsid w:val="00DA231D"/>
    <w:rsid w:val="00DA5E59"/>
    <w:rsid w:val="00DB0664"/>
    <w:rsid w:val="00DB6085"/>
    <w:rsid w:val="00DB650B"/>
    <w:rsid w:val="00DC221B"/>
    <w:rsid w:val="00DC2BE0"/>
    <w:rsid w:val="00DD2759"/>
    <w:rsid w:val="00DD54AE"/>
    <w:rsid w:val="00DE2DD9"/>
    <w:rsid w:val="00DE4690"/>
    <w:rsid w:val="00DE589D"/>
    <w:rsid w:val="00DE6823"/>
    <w:rsid w:val="00DE6C13"/>
    <w:rsid w:val="00DF448A"/>
    <w:rsid w:val="00DF5F28"/>
    <w:rsid w:val="00E01C90"/>
    <w:rsid w:val="00E05181"/>
    <w:rsid w:val="00E151F1"/>
    <w:rsid w:val="00E1654F"/>
    <w:rsid w:val="00E22BD2"/>
    <w:rsid w:val="00E22CFB"/>
    <w:rsid w:val="00E24DF4"/>
    <w:rsid w:val="00E279B9"/>
    <w:rsid w:val="00E27BC6"/>
    <w:rsid w:val="00E30672"/>
    <w:rsid w:val="00E32073"/>
    <w:rsid w:val="00E34727"/>
    <w:rsid w:val="00E42210"/>
    <w:rsid w:val="00E51195"/>
    <w:rsid w:val="00E5362B"/>
    <w:rsid w:val="00E654CE"/>
    <w:rsid w:val="00E75524"/>
    <w:rsid w:val="00E7623C"/>
    <w:rsid w:val="00E773AE"/>
    <w:rsid w:val="00E8002A"/>
    <w:rsid w:val="00E81153"/>
    <w:rsid w:val="00E82A9B"/>
    <w:rsid w:val="00EA21E4"/>
    <w:rsid w:val="00EA3DC3"/>
    <w:rsid w:val="00EA5C77"/>
    <w:rsid w:val="00EA61CA"/>
    <w:rsid w:val="00EB01FB"/>
    <w:rsid w:val="00EB1312"/>
    <w:rsid w:val="00ED31A2"/>
    <w:rsid w:val="00ED4C02"/>
    <w:rsid w:val="00EE2B94"/>
    <w:rsid w:val="00EE56AB"/>
    <w:rsid w:val="00F03F70"/>
    <w:rsid w:val="00F108B2"/>
    <w:rsid w:val="00F1205D"/>
    <w:rsid w:val="00F12A16"/>
    <w:rsid w:val="00F15338"/>
    <w:rsid w:val="00F15B3C"/>
    <w:rsid w:val="00F16BDF"/>
    <w:rsid w:val="00F17381"/>
    <w:rsid w:val="00F20B7C"/>
    <w:rsid w:val="00F2154A"/>
    <w:rsid w:val="00F23A43"/>
    <w:rsid w:val="00F240EE"/>
    <w:rsid w:val="00F26F28"/>
    <w:rsid w:val="00F3435B"/>
    <w:rsid w:val="00F34FC8"/>
    <w:rsid w:val="00F40B7C"/>
    <w:rsid w:val="00F41A88"/>
    <w:rsid w:val="00F4490C"/>
    <w:rsid w:val="00F50EA3"/>
    <w:rsid w:val="00F515C4"/>
    <w:rsid w:val="00F6332A"/>
    <w:rsid w:val="00F640AC"/>
    <w:rsid w:val="00F64FB6"/>
    <w:rsid w:val="00F677AB"/>
    <w:rsid w:val="00F70246"/>
    <w:rsid w:val="00F83975"/>
    <w:rsid w:val="00F95C8C"/>
    <w:rsid w:val="00FA56F5"/>
    <w:rsid w:val="00FB2098"/>
    <w:rsid w:val="00FB5561"/>
    <w:rsid w:val="00FC1B5E"/>
    <w:rsid w:val="00FD288A"/>
    <w:rsid w:val="00FE10B5"/>
    <w:rsid w:val="00FE5548"/>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2763201">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35372223">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28116969">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111365879">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0671119">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46244708">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3156676">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799101478">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29859295">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1985771508">
      <w:bodyDiv w:val="1"/>
      <w:marLeft w:val="0"/>
      <w:marRight w:val="0"/>
      <w:marTop w:val="0"/>
      <w:marBottom w:val="0"/>
      <w:divBdr>
        <w:top w:val="none" w:sz="0" w:space="0" w:color="auto"/>
        <w:left w:val="none" w:sz="0" w:space="0" w:color="auto"/>
        <w:bottom w:val="none" w:sz="0" w:space="0" w:color="auto"/>
        <w:right w:val="none" w:sz="0" w:space="0" w:color="auto"/>
      </w:divBdr>
    </w:div>
    <w:div w:id="2048792660">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85953198">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1559506">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4ECF-D06E-419B-AC4F-F74108CF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 </cp:lastModifiedBy>
  <cp:revision>13</cp:revision>
  <cp:lastPrinted>2017-10-25T21:48:00Z</cp:lastPrinted>
  <dcterms:created xsi:type="dcterms:W3CDTF">2017-10-17T16:05:00Z</dcterms:created>
  <dcterms:modified xsi:type="dcterms:W3CDTF">2017-10-26T19:37:00Z</dcterms:modified>
</cp:coreProperties>
</file>