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3C02D55D" w:rsidR="00CA08D8" w:rsidRPr="00384363" w:rsidRDefault="009313C3"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1664422D" w14:textId="3812565E" w:rsidR="00BA188E" w:rsidRDefault="0032277D" w:rsidP="00A47689">
            <w:pPr>
              <w:spacing w:line="240" w:lineRule="auto"/>
              <w:jc w:val="center"/>
              <w:rPr>
                <w:b/>
                <w:bCs/>
              </w:rPr>
            </w:pPr>
            <w:r>
              <w:rPr>
                <w:b/>
                <w:bCs/>
              </w:rPr>
              <w:t>August</w:t>
            </w:r>
            <w:r w:rsidR="00094380">
              <w:rPr>
                <w:b/>
                <w:bCs/>
              </w:rPr>
              <w:t xml:space="preserve"> 201</w:t>
            </w:r>
            <w:r w:rsidR="00F313BD">
              <w:rPr>
                <w:b/>
                <w:bCs/>
              </w:rPr>
              <w:t>9</w:t>
            </w:r>
            <w:r w:rsidR="00094380">
              <w:rPr>
                <w:b/>
                <w:bCs/>
              </w:rPr>
              <w:t xml:space="preserve"> </w:t>
            </w:r>
          </w:p>
          <w:p w14:paraId="2FE8FCCD" w14:textId="73F4EE3B" w:rsidR="0032277D" w:rsidRPr="00384363" w:rsidRDefault="0032277D" w:rsidP="00A47689">
            <w:pPr>
              <w:spacing w:line="240" w:lineRule="auto"/>
              <w:jc w:val="center"/>
              <w:rPr>
                <w:b/>
                <w:bCs/>
              </w:rPr>
            </w:pPr>
          </w:p>
        </w:tc>
      </w:tr>
    </w:tbl>
    <w:p w14:paraId="6A6227E5" w14:textId="77777777" w:rsidR="00A17BA9" w:rsidRDefault="00A17BA9" w:rsidP="00A17BA9">
      <w:pPr>
        <w:spacing w:line="240" w:lineRule="auto"/>
        <w:ind w:firstLine="720"/>
      </w:pPr>
      <w:r>
        <w:rPr>
          <w:rFonts w:eastAsia="Times New Roman"/>
          <w:color w:val="000000"/>
          <w:szCs w:val="24"/>
        </w:rPr>
        <w:t xml:space="preserve">Governor Mike DeWine put his signature on the $69 Billion </w:t>
      </w:r>
      <w:r w:rsidRPr="00D93A54">
        <w:t xml:space="preserve">FY20-21 </w:t>
      </w:r>
      <w:r>
        <w:rPr>
          <w:rFonts w:eastAsia="Times New Roman"/>
          <w:color w:val="000000"/>
          <w:szCs w:val="24"/>
        </w:rPr>
        <w:t xml:space="preserve">state operating budget (HB 166). </w:t>
      </w:r>
      <w:r w:rsidRPr="00D93A54">
        <w:rPr>
          <w:rFonts w:eastAsia="Times New Roman"/>
          <w:color w:val="000000"/>
          <w:szCs w:val="24"/>
        </w:rPr>
        <w:t xml:space="preserve">The bill reached the governor more than two weeks late after negotiations between the House and Senate </w:t>
      </w:r>
      <w:r>
        <w:rPr>
          <w:rFonts w:eastAsia="Times New Roman"/>
          <w:color w:val="000000"/>
          <w:szCs w:val="24"/>
        </w:rPr>
        <w:t>came to a standstill</w:t>
      </w:r>
      <w:r w:rsidRPr="00D93A54">
        <w:rPr>
          <w:rFonts w:eastAsia="Times New Roman"/>
          <w:color w:val="000000"/>
          <w:szCs w:val="24"/>
        </w:rPr>
        <w:t xml:space="preserve"> before the end of the fiscal year on June 30, prompting a 17-day extension budget (SB 171) passed with hours to spare. It was the first time an operating budget was not passed and signed on time in a decade</w:t>
      </w:r>
      <w:r>
        <w:rPr>
          <w:rFonts w:eastAsia="Times New Roman"/>
          <w:color w:val="000000"/>
          <w:szCs w:val="24"/>
        </w:rPr>
        <w:t>.</w:t>
      </w:r>
      <w:r w:rsidRPr="008A43CD">
        <w:rPr>
          <w:rFonts w:eastAsia="Times New Roman"/>
          <w:color w:val="000000"/>
          <w:szCs w:val="24"/>
        </w:rPr>
        <w:t xml:space="preserve"> The compromise version of the state operating budget passed conference committee</w:t>
      </w:r>
      <w:r>
        <w:rPr>
          <w:rFonts w:eastAsia="Times New Roman"/>
          <w:color w:val="000000"/>
          <w:szCs w:val="24"/>
        </w:rPr>
        <w:t xml:space="preserve"> by a vote of</w:t>
      </w:r>
      <w:r w:rsidRPr="008A43CD">
        <w:rPr>
          <w:rFonts w:eastAsia="Times New Roman"/>
          <w:color w:val="000000"/>
          <w:szCs w:val="24"/>
        </w:rPr>
        <w:t xml:space="preserve"> 5-1</w:t>
      </w:r>
      <w:r>
        <w:rPr>
          <w:rFonts w:eastAsia="Times New Roman"/>
          <w:color w:val="000000"/>
          <w:szCs w:val="24"/>
        </w:rPr>
        <w:t>. T</w:t>
      </w:r>
      <w:r w:rsidRPr="008A43CD">
        <w:rPr>
          <w:rFonts w:eastAsia="Times New Roman"/>
          <w:color w:val="000000"/>
          <w:szCs w:val="24"/>
        </w:rPr>
        <w:t xml:space="preserve">he conference report </w:t>
      </w:r>
      <w:r>
        <w:rPr>
          <w:rFonts w:eastAsia="Times New Roman"/>
          <w:color w:val="000000"/>
          <w:szCs w:val="24"/>
        </w:rPr>
        <w:t xml:space="preserve">then </w:t>
      </w:r>
      <w:r w:rsidRPr="008A43CD">
        <w:rPr>
          <w:rFonts w:eastAsia="Times New Roman"/>
          <w:color w:val="000000"/>
          <w:szCs w:val="24"/>
        </w:rPr>
        <w:t>passed the Senate 29-1 and the House 75-17.</w:t>
      </w:r>
      <w:r>
        <w:rPr>
          <w:rFonts w:eastAsia="Times New Roman"/>
          <w:color w:val="000000"/>
          <w:szCs w:val="24"/>
        </w:rPr>
        <w:t xml:space="preserve"> </w:t>
      </w:r>
      <w:r w:rsidRPr="00EA2695">
        <w:rPr>
          <w:rFonts w:eastAsia="Times New Roman"/>
          <w:color w:val="000000"/>
          <w:szCs w:val="24"/>
        </w:rPr>
        <w:t>The measure</w:t>
      </w:r>
      <w:r>
        <w:rPr>
          <w:rFonts w:eastAsia="Times New Roman"/>
          <w:color w:val="000000"/>
          <w:szCs w:val="24"/>
        </w:rPr>
        <w:t xml:space="preserve"> includes </w:t>
      </w:r>
      <w:r w:rsidRPr="00EA2695">
        <w:rPr>
          <w:rFonts w:eastAsia="Times New Roman"/>
          <w:color w:val="000000"/>
          <w:szCs w:val="24"/>
        </w:rPr>
        <w:t>General Revenue Fund appropriations totaling $69.79 billion and all-funds appropriations of $143.27 billion across the biennium.</w:t>
      </w:r>
      <w:r w:rsidRPr="003B3FF6">
        <w:t xml:space="preserve"> </w:t>
      </w:r>
      <w:r>
        <w:t xml:space="preserve">The budget is largely in-line with the governor’s policy priorities, </w:t>
      </w:r>
      <w:r w:rsidRPr="003B3FF6">
        <w:t>provid</w:t>
      </w:r>
      <w:r>
        <w:t xml:space="preserve">ing </w:t>
      </w:r>
      <w:r w:rsidRPr="003B3FF6">
        <w:t>targeted resources to children and families, as well as to Ohio’s education system, workforce, local communities, environment, and mental health and addiction recovery efforts.</w:t>
      </w:r>
      <w:r>
        <w:t xml:space="preserve"> </w:t>
      </w:r>
    </w:p>
    <w:p w14:paraId="52A15CA0" w14:textId="77777777" w:rsidR="00A17BA9" w:rsidRDefault="00A17BA9" w:rsidP="00A17BA9">
      <w:pPr>
        <w:spacing w:line="240" w:lineRule="auto"/>
      </w:pPr>
    </w:p>
    <w:p w14:paraId="136B3733" w14:textId="069BBF55" w:rsidR="00A17BA9" w:rsidRPr="00D93A54" w:rsidRDefault="00A17BA9" w:rsidP="00A17BA9">
      <w:pPr>
        <w:spacing w:line="240" w:lineRule="auto"/>
        <w:ind w:firstLine="720"/>
        <w:rPr>
          <w:rFonts w:eastAsia="Times New Roman"/>
          <w:color w:val="000000"/>
          <w:szCs w:val="24"/>
        </w:rPr>
      </w:pPr>
      <w:r>
        <w:t xml:space="preserve">The </w:t>
      </w:r>
      <w:r w:rsidR="00616A27">
        <w:t>g</w:t>
      </w:r>
      <w:bookmarkStart w:id="2" w:name="_GoBack"/>
      <w:bookmarkEnd w:id="2"/>
      <w:r>
        <w:t>overnor</w:t>
      </w:r>
      <w:r w:rsidRPr="00D93A54">
        <w:t xml:space="preserve"> issued 25 line-item vetoes as he signed the budget</w:t>
      </w:r>
      <w:r>
        <w:t xml:space="preserve">. </w:t>
      </w:r>
      <w:r w:rsidRPr="00D93A54">
        <w:t>The bulk of them focus on Medicaid and health care policy, including elimination of the mandate for a single pharmacy benefit manager in Medicaid, although he wrote that he plans to implement this policy administratively. Among other vetoes are elimination of a minimum funding guarantee for high wealth schools, and of a special dispensation for those who turn 18 by October 1 to avoid the new requirement to be age 21 for tobacco purchases. He also signed an executive order on health care price transparency to implement policies similar to one he vetoed.</w:t>
      </w:r>
    </w:p>
    <w:p w14:paraId="13316789" w14:textId="2BDFC4A9" w:rsidR="00A17BA9" w:rsidRDefault="00A17BA9" w:rsidP="00A17BA9">
      <w:pPr>
        <w:spacing w:line="240" w:lineRule="auto"/>
      </w:pPr>
    </w:p>
    <w:p w14:paraId="42884E6D" w14:textId="26162F52" w:rsidR="00A17BA9" w:rsidRDefault="00A17BA9" w:rsidP="00A17BA9">
      <w:pPr>
        <w:spacing w:line="240" w:lineRule="auto"/>
      </w:pPr>
      <w:r>
        <w:tab/>
        <w:t xml:space="preserve">The budget bill includes funding for the H2Ohio program, which was developed by Governor DeWine as a way to address Ohio’s water quality problems. The proposal would provide $172 million, split among the Ohio Department of Agriculture, Ohio Department of Natural Resources and the Ohio Environmental Protection Agency. The budget proposal also includes some positive changes for 6119 districts. The changes, originally amended into SB 2, were later added to the budget by the Ohio Senate. The amendments would give regional water and sewer districts additional flexibility to coordinate with non-governmental entities on projects and would also give districts additional control over discount programs offered to customers. </w:t>
      </w:r>
    </w:p>
    <w:p w14:paraId="5B6C5E6D" w14:textId="77777777" w:rsidR="00A17BA9" w:rsidRDefault="00A17BA9" w:rsidP="00A17BA9">
      <w:pPr>
        <w:spacing w:line="240" w:lineRule="auto"/>
      </w:pPr>
    </w:p>
    <w:p w14:paraId="695DBB99" w14:textId="77777777" w:rsidR="00A17BA9" w:rsidRDefault="00A17BA9" w:rsidP="00A17BA9">
      <w:pPr>
        <w:spacing w:line="240" w:lineRule="auto"/>
      </w:pPr>
      <w:r>
        <w:tab/>
        <w:t xml:space="preserve">House Bill 6, the controversial energy subsidy bill, which had been a point of contention between the two chambers of the General Assembly, passed the legislature and was quickly </w:t>
      </w:r>
      <w:r>
        <w:lastRenderedPageBreak/>
        <w:t>signed by Governor DeWine. The Senate voted 19-12 to pass the measure while t</w:t>
      </w:r>
      <w:r w:rsidRPr="00B25479">
        <w:t xml:space="preserve">he lower chamber, which </w:t>
      </w:r>
      <w:r w:rsidRPr="005B200B">
        <w:t>threatened</w:t>
      </w:r>
      <w:r>
        <w:t xml:space="preserve"> a</w:t>
      </w:r>
      <w:r w:rsidRPr="005B200B">
        <w:t xml:space="preserve"> conference committee</w:t>
      </w:r>
      <w:r>
        <w:t>, s</w:t>
      </w:r>
      <w:r w:rsidRPr="00B25479">
        <w:t>ecured a last-minute concession on the Senate floor</w:t>
      </w:r>
      <w:r>
        <w:t xml:space="preserve"> and voted 51-38 to pass the bill. HB 6 </w:t>
      </w:r>
      <w:r w:rsidRPr="005B200B">
        <w:t xml:space="preserve">survived lengthy committee and floor delays </w:t>
      </w:r>
      <w:r>
        <w:t>before ultimately passing both chambers.</w:t>
      </w:r>
      <w:r w:rsidRPr="005B200B">
        <w:t xml:space="preserve"> </w:t>
      </w:r>
      <w:r w:rsidRPr="0060478D">
        <w:t xml:space="preserve">The measure creates a subsidy program that once fully operational will land FirstEnergy Solutions' nuclear plants up to $150 million a year and eligible solar projects $20 million. The program would be overseen by the Ohio Air Quality Development Authority with monthly customers charges capped at 85 cents for residential and $2,400 for large users. The Public Utilities Commission of Ohio would establish </w:t>
      </w:r>
      <w:r>
        <w:t>charges</w:t>
      </w:r>
      <w:r w:rsidRPr="0060478D">
        <w:t xml:space="preserve"> for other customers to reach the $170 million total.</w:t>
      </w:r>
      <w:r>
        <w:t xml:space="preserve"> </w:t>
      </w:r>
      <w:r w:rsidRPr="00B25479">
        <w:t xml:space="preserve">In addition to bailing out the nuclear plants, </w:t>
      </w:r>
      <w:r>
        <w:t xml:space="preserve">the bill allows cost recovery for the two Ohio Valley Electric Company coal-fired power plants </w:t>
      </w:r>
      <w:r w:rsidRPr="00B25479">
        <w:t>through 2030</w:t>
      </w:r>
      <w:r>
        <w:t xml:space="preserve"> and lowers Ohio’s renewable energy mandates and energy efficiency requirements. </w:t>
      </w:r>
    </w:p>
    <w:p w14:paraId="4BF2CBB3" w14:textId="77777777" w:rsidR="00A17BA9" w:rsidRDefault="00A17BA9" w:rsidP="00A17BA9">
      <w:pPr>
        <w:spacing w:line="240" w:lineRule="auto"/>
      </w:pPr>
    </w:p>
    <w:p w14:paraId="3C7D7A2E" w14:textId="77777777" w:rsidR="00A17BA9" w:rsidRDefault="00A17BA9" w:rsidP="00A17BA9">
      <w:pPr>
        <w:spacing w:line="240" w:lineRule="auto"/>
      </w:pPr>
      <w:r>
        <w:tab/>
        <w:t xml:space="preserve">Opponents of HB 6 have yet to give up the fight, filing petition language along with nearly 3,000 signatures in a effort to begin the referendum process of repealing the law. The group, Ohioans Against Corporate Bailouts, has threaten the referendum effort, ever since the bill was introduced. If successful, the question would be put before voters in November 2020. The group will be required to submit over 250,000 valid signatures, which will need to be filed by October 21, 2019. </w:t>
      </w:r>
    </w:p>
    <w:p w14:paraId="34C4FC9F" w14:textId="77777777" w:rsidR="00A17BA9" w:rsidRDefault="00A17BA9" w:rsidP="00A17BA9">
      <w:pPr>
        <w:spacing w:line="240" w:lineRule="auto"/>
      </w:pPr>
    </w:p>
    <w:p w14:paraId="041C254D" w14:textId="77777777" w:rsidR="00A17BA9" w:rsidRDefault="00A17BA9" w:rsidP="00A17BA9">
      <w:pPr>
        <w:spacing w:line="240" w:lineRule="auto"/>
        <w:ind w:firstLine="720"/>
      </w:pPr>
      <w:r>
        <w:t>More than three weeks after the end of the fiscal year, t</w:t>
      </w:r>
      <w:r w:rsidRPr="005B200B">
        <w:t>he General Assembly passed a simple version of the Bureau of Workers' Compensation (BWC) budget, adopting a version of HB</w:t>
      </w:r>
      <w:r>
        <w:t xml:space="preserve"> </w:t>
      </w:r>
      <w:r w:rsidRPr="005B200B">
        <w:t>80 in the conference committee without expanded post-traumatic stress disorder</w:t>
      </w:r>
      <w:r>
        <w:t xml:space="preserve"> (PTSD)</w:t>
      </w:r>
      <w:r w:rsidRPr="005B200B">
        <w:t xml:space="preserve"> coverage and other policy changes. </w:t>
      </w:r>
      <w:r>
        <w:t>The legislature was forced to pass a 30-day extension on the FY 18-19 BWC budget after failing to pass the bill by the constitutionally mandated June 30</w:t>
      </w:r>
      <w:r w:rsidRPr="00DB4938">
        <w:rPr>
          <w:vertAlign w:val="superscript"/>
        </w:rPr>
        <w:t>th</w:t>
      </w:r>
      <w:r>
        <w:t xml:space="preserve"> deadline. After tacking on copious amounts of policy on its way through the legislative process, the version of HB 80 the governor ultimately signed is quite similar to the version he introduced to the House more than five months ago. The Senate removed a majority of the policy the House added. </w:t>
      </w:r>
      <w:r w:rsidRPr="005B200B">
        <w:t xml:space="preserve">The bill </w:t>
      </w:r>
      <w:r>
        <w:t>ultimately</w:t>
      </w:r>
      <w:r w:rsidRPr="005B200B">
        <w:t xml:space="preserve"> passed the House 71-13 and the Senate 22-9, with Democrats in that chamber withholding their votes to protest the failure to address PTSD, an issue Republicans said would return as separate legislation.</w:t>
      </w:r>
      <w:r>
        <w:t xml:space="preserve"> Governor DeWine did not use his line-item veto authority on the bill.</w:t>
      </w:r>
    </w:p>
    <w:p w14:paraId="4BE4174C" w14:textId="77777777" w:rsidR="0032277D" w:rsidRDefault="0032277D" w:rsidP="0032277D">
      <w:pPr>
        <w:spacing w:line="240" w:lineRule="auto"/>
        <w:rPr>
          <w:rFonts w:eastAsia="Times New Roman"/>
          <w:color w:val="000000"/>
          <w:szCs w:val="24"/>
        </w:rPr>
      </w:pPr>
    </w:p>
    <w:p w14:paraId="085E92AF" w14:textId="220EA6A5" w:rsidR="0032277D" w:rsidRDefault="0032277D" w:rsidP="0032277D">
      <w:pPr>
        <w:spacing w:line="240" w:lineRule="auto"/>
        <w:rPr>
          <w:rFonts w:eastAsia="Times New Roman"/>
          <w:color w:val="000000"/>
          <w:szCs w:val="24"/>
        </w:rPr>
      </w:pPr>
      <w:r>
        <w:rPr>
          <w:rFonts w:eastAsia="Times New Roman"/>
          <w:color w:val="000000"/>
          <w:szCs w:val="24"/>
        </w:rPr>
        <w:tab/>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271BC5D6" w14:textId="77777777" w:rsidR="0032277D" w:rsidRDefault="0032277D" w:rsidP="0032277D">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32277D" w14:paraId="324FF49A" w14:textId="77777777" w:rsidTr="0032277D">
        <w:trPr>
          <w:tblCellSpacing w:w="15" w:type="dxa"/>
        </w:trPr>
        <w:tc>
          <w:tcPr>
            <w:tcW w:w="650" w:type="pct"/>
            <w:hideMark/>
          </w:tcPr>
          <w:p w14:paraId="762E9E64" w14:textId="77777777" w:rsidR="0032277D" w:rsidRDefault="0032277D">
            <w:pPr>
              <w:rPr>
                <w:rFonts w:eastAsia="Times New Roman"/>
              </w:rPr>
            </w:pPr>
            <w:r>
              <w:rPr>
                <w:rStyle w:val="Strong"/>
              </w:rPr>
              <w:t>HB7</w:t>
            </w:r>
          </w:p>
        </w:tc>
        <w:tc>
          <w:tcPr>
            <w:tcW w:w="0" w:type="auto"/>
            <w:gridSpan w:val="2"/>
            <w:vAlign w:val="center"/>
            <w:hideMark/>
          </w:tcPr>
          <w:p w14:paraId="757F5E42" w14:textId="77777777" w:rsidR="0032277D" w:rsidRDefault="0032277D">
            <w:pPr>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32277D" w14:paraId="22DF2630" w14:textId="77777777" w:rsidTr="0032277D">
        <w:trPr>
          <w:tblCellSpacing w:w="15" w:type="dxa"/>
        </w:trPr>
        <w:tc>
          <w:tcPr>
            <w:tcW w:w="0" w:type="auto"/>
            <w:vAlign w:val="center"/>
            <w:hideMark/>
          </w:tcPr>
          <w:p w14:paraId="40677DB4" w14:textId="77777777" w:rsidR="0032277D" w:rsidRDefault="0032277D">
            <w:pPr>
              <w:rPr>
                <w:rFonts w:eastAsia="Times New Roman"/>
              </w:rPr>
            </w:pPr>
            <w:r>
              <w:rPr>
                <w:rFonts w:eastAsia="Times New Roman"/>
              </w:rPr>
              <w:t> </w:t>
            </w:r>
          </w:p>
        </w:tc>
        <w:tc>
          <w:tcPr>
            <w:tcW w:w="1250" w:type="pct"/>
            <w:hideMark/>
          </w:tcPr>
          <w:p w14:paraId="5D4E4059"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E078DFF" w14:textId="77777777" w:rsidR="0032277D" w:rsidRDefault="0032277D">
            <w:pPr>
              <w:rPr>
                <w:rFonts w:eastAsia="Times New Roman"/>
                <w:szCs w:val="24"/>
              </w:rPr>
            </w:pPr>
            <w:r>
              <w:rPr>
                <w:rFonts w:eastAsia="Times New Roman"/>
              </w:rPr>
              <w:t>7/17/2019 - Referred to Committee Senate Finance</w:t>
            </w:r>
          </w:p>
        </w:tc>
      </w:tr>
      <w:tr w:rsidR="0032277D" w14:paraId="60DD7D29" w14:textId="77777777" w:rsidTr="0032277D">
        <w:trPr>
          <w:tblCellSpacing w:w="15" w:type="dxa"/>
        </w:trPr>
        <w:tc>
          <w:tcPr>
            <w:tcW w:w="0" w:type="auto"/>
            <w:gridSpan w:val="3"/>
            <w:vAlign w:val="center"/>
            <w:hideMark/>
          </w:tcPr>
          <w:p w14:paraId="65C8BBE7" w14:textId="77777777" w:rsidR="0032277D" w:rsidRDefault="0032277D">
            <w:pPr>
              <w:rPr>
                <w:rFonts w:eastAsia="Times New Roman"/>
              </w:rPr>
            </w:pPr>
            <w:r>
              <w:rPr>
                <w:rFonts w:eastAsia="Times New Roman"/>
              </w:rPr>
              <w:t> </w:t>
            </w:r>
          </w:p>
        </w:tc>
      </w:tr>
      <w:tr w:rsidR="0032277D" w14:paraId="56CF7A04" w14:textId="77777777" w:rsidTr="0032277D">
        <w:trPr>
          <w:tblCellSpacing w:w="15" w:type="dxa"/>
        </w:trPr>
        <w:tc>
          <w:tcPr>
            <w:tcW w:w="650" w:type="pct"/>
            <w:hideMark/>
          </w:tcPr>
          <w:p w14:paraId="2C176B7B" w14:textId="77777777" w:rsidR="0032277D" w:rsidRDefault="0032277D">
            <w:pPr>
              <w:rPr>
                <w:rFonts w:eastAsia="Times New Roman"/>
              </w:rPr>
            </w:pPr>
            <w:r>
              <w:rPr>
                <w:rStyle w:val="Strong"/>
              </w:rPr>
              <w:t>HB27</w:t>
            </w:r>
          </w:p>
        </w:tc>
        <w:tc>
          <w:tcPr>
            <w:tcW w:w="0" w:type="auto"/>
            <w:gridSpan w:val="2"/>
            <w:vAlign w:val="center"/>
            <w:hideMark/>
          </w:tcPr>
          <w:p w14:paraId="19832281" w14:textId="77777777" w:rsidR="0032277D" w:rsidRDefault="0032277D">
            <w:pPr>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32277D" w14:paraId="3D215133" w14:textId="77777777" w:rsidTr="0032277D">
        <w:trPr>
          <w:tblCellSpacing w:w="15" w:type="dxa"/>
        </w:trPr>
        <w:tc>
          <w:tcPr>
            <w:tcW w:w="0" w:type="auto"/>
            <w:vAlign w:val="center"/>
            <w:hideMark/>
          </w:tcPr>
          <w:p w14:paraId="7088CC68" w14:textId="77777777" w:rsidR="0032277D" w:rsidRDefault="0032277D">
            <w:pPr>
              <w:rPr>
                <w:rFonts w:eastAsia="Times New Roman"/>
              </w:rPr>
            </w:pPr>
            <w:r>
              <w:rPr>
                <w:rFonts w:eastAsia="Times New Roman"/>
              </w:rPr>
              <w:t> </w:t>
            </w:r>
          </w:p>
        </w:tc>
        <w:tc>
          <w:tcPr>
            <w:tcW w:w="1250" w:type="pct"/>
            <w:hideMark/>
          </w:tcPr>
          <w:p w14:paraId="4B16B3A2"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40F61F73" w14:textId="77777777" w:rsidR="0032277D" w:rsidRDefault="0032277D">
            <w:pPr>
              <w:rPr>
                <w:rFonts w:eastAsia="Times New Roman"/>
                <w:szCs w:val="24"/>
              </w:rPr>
            </w:pPr>
            <w:r>
              <w:rPr>
                <w:rFonts w:eastAsia="Times New Roman"/>
              </w:rPr>
              <w:t>3/19/2019 - House Civil Justice, (Third Hearing)</w:t>
            </w:r>
          </w:p>
        </w:tc>
      </w:tr>
      <w:tr w:rsidR="0032277D" w14:paraId="0216D3C2" w14:textId="77777777" w:rsidTr="0032277D">
        <w:trPr>
          <w:tblCellSpacing w:w="15" w:type="dxa"/>
        </w:trPr>
        <w:tc>
          <w:tcPr>
            <w:tcW w:w="0" w:type="auto"/>
            <w:gridSpan w:val="3"/>
            <w:vAlign w:val="center"/>
            <w:hideMark/>
          </w:tcPr>
          <w:p w14:paraId="4234E3E0" w14:textId="77777777" w:rsidR="0032277D" w:rsidRDefault="0032277D">
            <w:pPr>
              <w:rPr>
                <w:rFonts w:eastAsia="Times New Roman"/>
              </w:rPr>
            </w:pPr>
            <w:r>
              <w:rPr>
                <w:rFonts w:eastAsia="Times New Roman"/>
              </w:rPr>
              <w:t> </w:t>
            </w:r>
          </w:p>
        </w:tc>
      </w:tr>
      <w:tr w:rsidR="0032277D" w14:paraId="4C273E8B" w14:textId="77777777" w:rsidTr="0032277D">
        <w:trPr>
          <w:tblCellSpacing w:w="15" w:type="dxa"/>
        </w:trPr>
        <w:tc>
          <w:tcPr>
            <w:tcW w:w="650" w:type="pct"/>
            <w:hideMark/>
          </w:tcPr>
          <w:p w14:paraId="40C6629D" w14:textId="77777777" w:rsidR="0032277D" w:rsidRDefault="0032277D">
            <w:pPr>
              <w:rPr>
                <w:rFonts w:eastAsia="Times New Roman"/>
              </w:rPr>
            </w:pPr>
            <w:r>
              <w:rPr>
                <w:rStyle w:val="Strong"/>
              </w:rPr>
              <w:t>HB46</w:t>
            </w:r>
          </w:p>
        </w:tc>
        <w:tc>
          <w:tcPr>
            <w:tcW w:w="0" w:type="auto"/>
            <w:gridSpan w:val="2"/>
            <w:vAlign w:val="center"/>
            <w:hideMark/>
          </w:tcPr>
          <w:p w14:paraId="15C1F02A" w14:textId="77777777" w:rsidR="0032277D" w:rsidRDefault="0032277D">
            <w:pPr>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32277D" w14:paraId="5C309D1D" w14:textId="77777777" w:rsidTr="0032277D">
        <w:trPr>
          <w:tblCellSpacing w:w="15" w:type="dxa"/>
        </w:trPr>
        <w:tc>
          <w:tcPr>
            <w:tcW w:w="0" w:type="auto"/>
            <w:vAlign w:val="center"/>
            <w:hideMark/>
          </w:tcPr>
          <w:p w14:paraId="189738AF" w14:textId="77777777" w:rsidR="0032277D" w:rsidRDefault="0032277D">
            <w:pPr>
              <w:rPr>
                <w:rFonts w:eastAsia="Times New Roman"/>
              </w:rPr>
            </w:pPr>
            <w:r>
              <w:rPr>
                <w:rFonts w:eastAsia="Times New Roman"/>
              </w:rPr>
              <w:t> </w:t>
            </w:r>
          </w:p>
        </w:tc>
        <w:tc>
          <w:tcPr>
            <w:tcW w:w="1250" w:type="pct"/>
            <w:hideMark/>
          </w:tcPr>
          <w:p w14:paraId="7C665169"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7C4E200D" w14:textId="77777777" w:rsidR="0032277D" w:rsidRDefault="0032277D">
            <w:pPr>
              <w:rPr>
                <w:rFonts w:eastAsia="Times New Roman"/>
                <w:szCs w:val="24"/>
              </w:rPr>
            </w:pPr>
            <w:r>
              <w:rPr>
                <w:rFonts w:eastAsia="Times New Roman"/>
              </w:rPr>
              <w:t xml:space="preserve">5/15/2019 - </w:t>
            </w:r>
            <w:r>
              <w:rPr>
                <w:rFonts w:eastAsia="Times New Roman"/>
                <w:b/>
                <w:bCs/>
              </w:rPr>
              <w:t>REPORTED OUT</w:t>
            </w:r>
            <w:r>
              <w:rPr>
                <w:rFonts w:eastAsia="Times New Roman"/>
              </w:rPr>
              <w:t>, House State and Local Government, (Fifth Hearing)</w:t>
            </w:r>
          </w:p>
        </w:tc>
      </w:tr>
      <w:tr w:rsidR="0032277D" w14:paraId="69AF02F4" w14:textId="77777777" w:rsidTr="0032277D">
        <w:trPr>
          <w:tblCellSpacing w:w="15" w:type="dxa"/>
        </w:trPr>
        <w:tc>
          <w:tcPr>
            <w:tcW w:w="0" w:type="auto"/>
            <w:gridSpan w:val="3"/>
            <w:vAlign w:val="center"/>
            <w:hideMark/>
          </w:tcPr>
          <w:p w14:paraId="50084E41" w14:textId="77777777" w:rsidR="0032277D" w:rsidRDefault="0032277D">
            <w:pPr>
              <w:rPr>
                <w:rFonts w:eastAsia="Times New Roman"/>
              </w:rPr>
            </w:pPr>
            <w:r>
              <w:rPr>
                <w:rFonts w:eastAsia="Times New Roman"/>
              </w:rPr>
              <w:t> </w:t>
            </w:r>
          </w:p>
        </w:tc>
      </w:tr>
      <w:tr w:rsidR="0032277D" w14:paraId="6944690F" w14:textId="77777777" w:rsidTr="0032277D">
        <w:trPr>
          <w:tblCellSpacing w:w="15" w:type="dxa"/>
        </w:trPr>
        <w:tc>
          <w:tcPr>
            <w:tcW w:w="650" w:type="pct"/>
            <w:hideMark/>
          </w:tcPr>
          <w:p w14:paraId="7A1147B1" w14:textId="77777777" w:rsidR="0032277D" w:rsidRDefault="0032277D">
            <w:pPr>
              <w:rPr>
                <w:rFonts w:eastAsia="Times New Roman"/>
              </w:rPr>
            </w:pPr>
            <w:r>
              <w:rPr>
                <w:rStyle w:val="Strong"/>
              </w:rPr>
              <w:t>HB62</w:t>
            </w:r>
          </w:p>
        </w:tc>
        <w:tc>
          <w:tcPr>
            <w:tcW w:w="0" w:type="auto"/>
            <w:gridSpan w:val="2"/>
            <w:vAlign w:val="center"/>
            <w:hideMark/>
          </w:tcPr>
          <w:p w14:paraId="03F85794" w14:textId="77777777" w:rsidR="0032277D" w:rsidRDefault="0032277D">
            <w:pPr>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32277D" w14:paraId="75235C5A" w14:textId="77777777" w:rsidTr="0032277D">
        <w:trPr>
          <w:tblCellSpacing w:w="15" w:type="dxa"/>
        </w:trPr>
        <w:tc>
          <w:tcPr>
            <w:tcW w:w="0" w:type="auto"/>
            <w:vAlign w:val="center"/>
            <w:hideMark/>
          </w:tcPr>
          <w:p w14:paraId="007F494F" w14:textId="77777777" w:rsidR="0032277D" w:rsidRDefault="0032277D">
            <w:pPr>
              <w:rPr>
                <w:rFonts w:eastAsia="Times New Roman"/>
              </w:rPr>
            </w:pPr>
            <w:r>
              <w:rPr>
                <w:rFonts w:eastAsia="Times New Roman"/>
              </w:rPr>
              <w:t> </w:t>
            </w:r>
          </w:p>
        </w:tc>
        <w:tc>
          <w:tcPr>
            <w:tcW w:w="1250" w:type="pct"/>
            <w:hideMark/>
          </w:tcPr>
          <w:p w14:paraId="2E2BFB8C"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685DE4E7" w14:textId="77777777" w:rsidR="0032277D" w:rsidRDefault="0032277D">
            <w:pPr>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32277D" w14:paraId="17255110" w14:textId="77777777" w:rsidTr="0032277D">
        <w:trPr>
          <w:tblCellSpacing w:w="15" w:type="dxa"/>
        </w:trPr>
        <w:tc>
          <w:tcPr>
            <w:tcW w:w="0" w:type="auto"/>
            <w:gridSpan w:val="3"/>
            <w:vAlign w:val="center"/>
            <w:hideMark/>
          </w:tcPr>
          <w:p w14:paraId="689AD68A" w14:textId="77777777" w:rsidR="0032277D" w:rsidRDefault="0032277D">
            <w:pPr>
              <w:rPr>
                <w:rFonts w:eastAsia="Times New Roman"/>
              </w:rPr>
            </w:pPr>
            <w:r>
              <w:rPr>
                <w:rFonts w:eastAsia="Times New Roman"/>
              </w:rPr>
              <w:t> </w:t>
            </w:r>
          </w:p>
        </w:tc>
      </w:tr>
      <w:tr w:rsidR="0032277D" w14:paraId="28EB7F79" w14:textId="77777777" w:rsidTr="0032277D">
        <w:trPr>
          <w:tblCellSpacing w:w="15" w:type="dxa"/>
        </w:trPr>
        <w:tc>
          <w:tcPr>
            <w:tcW w:w="650" w:type="pct"/>
            <w:hideMark/>
          </w:tcPr>
          <w:p w14:paraId="0DA39FFE" w14:textId="77777777" w:rsidR="0032277D" w:rsidRDefault="0032277D">
            <w:pPr>
              <w:rPr>
                <w:rFonts w:eastAsia="Times New Roman"/>
              </w:rPr>
            </w:pPr>
            <w:r>
              <w:rPr>
                <w:rStyle w:val="Strong"/>
              </w:rPr>
              <w:t>HB78</w:t>
            </w:r>
          </w:p>
        </w:tc>
        <w:tc>
          <w:tcPr>
            <w:tcW w:w="0" w:type="auto"/>
            <w:gridSpan w:val="2"/>
            <w:vAlign w:val="center"/>
            <w:hideMark/>
          </w:tcPr>
          <w:p w14:paraId="593D8A32" w14:textId="77777777" w:rsidR="0032277D" w:rsidRDefault="0032277D">
            <w:pPr>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32277D" w14:paraId="032C7A32" w14:textId="77777777" w:rsidTr="0032277D">
        <w:trPr>
          <w:tblCellSpacing w:w="15" w:type="dxa"/>
        </w:trPr>
        <w:tc>
          <w:tcPr>
            <w:tcW w:w="0" w:type="auto"/>
            <w:vAlign w:val="center"/>
            <w:hideMark/>
          </w:tcPr>
          <w:p w14:paraId="6D862098" w14:textId="77777777" w:rsidR="0032277D" w:rsidRDefault="0032277D">
            <w:pPr>
              <w:rPr>
                <w:rFonts w:eastAsia="Times New Roman"/>
              </w:rPr>
            </w:pPr>
            <w:r>
              <w:rPr>
                <w:rFonts w:eastAsia="Times New Roman"/>
              </w:rPr>
              <w:t> </w:t>
            </w:r>
          </w:p>
        </w:tc>
        <w:tc>
          <w:tcPr>
            <w:tcW w:w="1250" w:type="pct"/>
            <w:hideMark/>
          </w:tcPr>
          <w:p w14:paraId="4D9D46AD"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25AD4493" w14:textId="77777777" w:rsidR="0032277D" w:rsidRDefault="0032277D">
            <w:pPr>
              <w:rPr>
                <w:rFonts w:eastAsia="Times New Roman"/>
                <w:szCs w:val="24"/>
              </w:rPr>
            </w:pPr>
            <w:r>
              <w:rPr>
                <w:rFonts w:eastAsia="Times New Roman"/>
              </w:rPr>
              <w:t>2/20/2019 - Referred to Committee House Commerce and Labor</w:t>
            </w:r>
          </w:p>
        </w:tc>
      </w:tr>
      <w:tr w:rsidR="0032277D" w14:paraId="4BFB2E07" w14:textId="77777777" w:rsidTr="0032277D">
        <w:trPr>
          <w:tblCellSpacing w:w="15" w:type="dxa"/>
        </w:trPr>
        <w:tc>
          <w:tcPr>
            <w:tcW w:w="0" w:type="auto"/>
            <w:gridSpan w:val="3"/>
            <w:vAlign w:val="center"/>
            <w:hideMark/>
          </w:tcPr>
          <w:p w14:paraId="5C588BE1" w14:textId="77777777" w:rsidR="0032277D" w:rsidRDefault="0032277D">
            <w:pPr>
              <w:rPr>
                <w:rFonts w:eastAsia="Times New Roman"/>
              </w:rPr>
            </w:pPr>
            <w:r>
              <w:rPr>
                <w:rFonts w:eastAsia="Times New Roman"/>
              </w:rPr>
              <w:t> </w:t>
            </w:r>
          </w:p>
        </w:tc>
      </w:tr>
      <w:tr w:rsidR="0032277D" w14:paraId="5F9C4AAF" w14:textId="77777777" w:rsidTr="0032277D">
        <w:trPr>
          <w:tblCellSpacing w:w="15" w:type="dxa"/>
        </w:trPr>
        <w:tc>
          <w:tcPr>
            <w:tcW w:w="650" w:type="pct"/>
            <w:hideMark/>
          </w:tcPr>
          <w:p w14:paraId="7E21939D" w14:textId="77777777" w:rsidR="0032277D" w:rsidRDefault="0032277D">
            <w:pPr>
              <w:rPr>
                <w:rFonts w:eastAsia="Times New Roman"/>
              </w:rPr>
            </w:pPr>
            <w:r>
              <w:rPr>
                <w:rStyle w:val="Strong"/>
              </w:rPr>
              <w:t>HB79</w:t>
            </w:r>
          </w:p>
        </w:tc>
        <w:tc>
          <w:tcPr>
            <w:tcW w:w="0" w:type="auto"/>
            <w:gridSpan w:val="2"/>
            <w:vAlign w:val="center"/>
            <w:hideMark/>
          </w:tcPr>
          <w:p w14:paraId="6928DC67" w14:textId="77777777" w:rsidR="0032277D" w:rsidRDefault="0032277D">
            <w:pPr>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32277D" w14:paraId="6939F343" w14:textId="77777777" w:rsidTr="0032277D">
        <w:trPr>
          <w:tblCellSpacing w:w="15" w:type="dxa"/>
        </w:trPr>
        <w:tc>
          <w:tcPr>
            <w:tcW w:w="0" w:type="auto"/>
            <w:vAlign w:val="center"/>
            <w:hideMark/>
          </w:tcPr>
          <w:p w14:paraId="09EA11AA" w14:textId="77777777" w:rsidR="0032277D" w:rsidRDefault="0032277D">
            <w:pPr>
              <w:rPr>
                <w:rFonts w:eastAsia="Times New Roman"/>
              </w:rPr>
            </w:pPr>
            <w:r>
              <w:rPr>
                <w:rFonts w:eastAsia="Times New Roman"/>
              </w:rPr>
              <w:t> </w:t>
            </w:r>
          </w:p>
        </w:tc>
        <w:tc>
          <w:tcPr>
            <w:tcW w:w="1250" w:type="pct"/>
            <w:hideMark/>
          </w:tcPr>
          <w:p w14:paraId="73B4646C"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6A7D6FE1" w14:textId="77777777" w:rsidR="0032277D" w:rsidRDefault="0032277D">
            <w:pPr>
              <w:rPr>
                <w:rFonts w:eastAsia="Times New Roman"/>
                <w:szCs w:val="24"/>
              </w:rPr>
            </w:pPr>
            <w:r>
              <w:rPr>
                <w:rFonts w:eastAsia="Times New Roman"/>
              </w:rPr>
              <w:t xml:space="preserve">6/27/2019 - </w:t>
            </w:r>
            <w:r>
              <w:rPr>
                <w:rFonts w:eastAsia="Times New Roman"/>
                <w:b/>
                <w:bCs/>
              </w:rPr>
              <w:t>SIGNED BY GOVERNOR</w:t>
            </w:r>
            <w:r>
              <w:rPr>
                <w:rFonts w:eastAsia="Times New Roman"/>
              </w:rPr>
              <w:t>; eff. 7/1/2019</w:t>
            </w:r>
          </w:p>
        </w:tc>
      </w:tr>
      <w:tr w:rsidR="0032277D" w14:paraId="0E5F5BA6" w14:textId="77777777" w:rsidTr="0032277D">
        <w:trPr>
          <w:tblCellSpacing w:w="15" w:type="dxa"/>
        </w:trPr>
        <w:tc>
          <w:tcPr>
            <w:tcW w:w="0" w:type="auto"/>
            <w:gridSpan w:val="3"/>
            <w:vAlign w:val="center"/>
            <w:hideMark/>
          </w:tcPr>
          <w:p w14:paraId="6F363A16" w14:textId="77777777" w:rsidR="0032277D" w:rsidRDefault="0032277D">
            <w:pPr>
              <w:rPr>
                <w:rFonts w:eastAsia="Times New Roman"/>
              </w:rPr>
            </w:pPr>
            <w:r>
              <w:rPr>
                <w:rFonts w:eastAsia="Times New Roman"/>
              </w:rPr>
              <w:t> </w:t>
            </w:r>
          </w:p>
        </w:tc>
      </w:tr>
      <w:tr w:rsidR="0032277D" w14:paraId="18FAE593" w14:textId="77777777" w:rsidTr="0032277D">
        <w:trPr>
          <w:tblCellSpacing w:w="15" w:type="dxa"/>
        </w:trPr>
        <w:tc>
          <w:tcPr>
            <w:tcW w:w="650" w:type="pct"/>
            <w:hideMark/>
          </w:tcPr>
          <w:p w14:paraId="7B4BBA4E" w14:textId="77777777" w:rsidR="0032277D" w:rsidRDefault="0032277D">
            <w:pPr>
              <w:rPr>
                <w:rFonts w:eastAsia="Times New Roman"/>
              </w:rPr>
            </w:pPr>
            <w:r>
              <w:rPr>
                <w:rStyle w:val="Strong"/>
              </w:rPr>
              <w:t>HB80</w:t>
            </w:r>
          </w:p>
        </w:tc>
        <w:tc>
          <w:tcPr>
            <w:tcW w:w="0" w:type="auto"/>
            <w:gridSpan w:val="2"/>
            <w:vAlign w:val="center"/>
            <w:hideMark/>
          </w:tcPr>
          <w:p w14:paraId="23373BB9" w14:textId="77777777" w:rsidR="0032277D" w:rsidRDefault="0032277D">
            <w:pPr>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32277D" w14:paraId="13D6FE26" w14:textId="77777777" w:rsidTr="0032277D">
        <w:trPr>
          <w:tblCellSpacing w:w="15" w:type="dxa"/>
        </w:trPr>
        <w:tc>
          <w:tcPr>
            <w:tcW w:w="0" w:type="auto"/>
            <w:vAlign w:val="center"/>
            <w:hideMark/>
          </w:tcPr>
          <w:p w14:paraId="6C46092C" w14:textId="77777777" w:rsidR="0032277D" w:rsidRDefault="0032277D">
            <w:pPr>
              <w:rPr>
                <w:rFonts w:eastAsia="Times New Roman"/>
              </w:rPr>
            </w:pPr>
            <w:r>
              <w:rPr>
                <w:rFonts w:eastAsia="Times New Roman"/>
              </w:rPr>
              <w:t> </w:t>
            </w:r>
          </w:p>
        </w:tc>
        <w:tc>
          <w:tcPr>
            <w:tcW w:w="1250" w:type="pct"/>
            <w:hideMark/>
          </w:tcPr>
          <w:p w14:paraId="55DAD5D8"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474A98DC" w14:textId="77777777" w:rsidR="0032277D" w:rsidRDefault="0032277D">
            <w:pPr>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32277D" w14:paraId="7EBB10EC" w14:textId="77777777" w:rsidTr="0032277D">
        <w:trPr>
          <w:tblCellSpacing w:w="15" w:type="dxa"/>
        </w:trPr>
        <w:tc>
          <w:tcPr>
            <w:tcW w:w="0" w:type="auto"/>
            <w:gridSpan w:val="3"/>
            <w:vAlign w:val="center"/>
            <w:hideMark/>
          </w:tcPr>
          <w:p w14:paraId="39E0C38F" w14:textId="77777777" w:rsidR="0032277D" w:rsidRDefault="0032277D">
            <w:pPr>
              <w:rPr>
                <w:rFonts w:eastAsia="Times New Roman"/>
              </w:rPr>
            </w:pPr>
            <w:r>
              <w:rPr>
                <w:rFonts w:eastAsia="Times New Roman"/>
              </w:rPr>
              <w:t> </w:t>
            </w:r>
          </w:p>
        </w:tc>
      </w:tr>
      <w:tr w:rsidR="0032277D" w14:paraId="763D8FE7" w14:textId="77777777" w:rsidTr="0032277D">
        <w:trPr>
          <w:tblCellSpacing w:w="15" w:type="dxa"/>
        </w:trPr>
        <w:tc>
          <w:tcPr>
            <w:tcW w:w="650" w:type="pct"/>
            <w:hideMark/>
          </w:tcPr>
          <w:p w14:paraId="698534FA" w14:textId="77777777" w:rsidR="0032277D" w:rsidRDefault="0032277D">
            <w:pPr>
              <w:rPr>
                <w:rFonts w:eastAsia="Times New Roman"/>
              </w:rPr>
            </w:pPr>
            <w:r>
              <w:rPr>
                <w:rStyle w:val="Strong"/>
              </w:rPr>
              <w:t>HB84</w:t>
            </w:r>
          </w:p>
        </w:tc>
        <w:tc>
          <w:tcPr>
            <w:tcW w:w="0" w:type="auto"/>
            <w:gridSpan w:val="2"/>
            <w:vAlign w:val="center"/>
            <w:hideMark/>
          </w:tcPr>
          <w:p w14:paraId="364E55C7" w14:textId="77777777" w:rsidR="0032277D" w:rsidRDefault="0032277D">
            <w:pPr>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32277D" w14:paraId="3522C000" w14:textId="77777777" w:rsidTr="0032277D">
        <w:trPr>
          <w:tblCellSpacing w:w="15" w:type="dxa"/>
        </w:trPr>
        <w:tc>
          <w:tcPr>
            <w:tcW w:w="0" w:type="auto"/>
            <w:vAlign w:val="center"/>
            <w:hideMark/>
          </w:tcPr>
          <w:p w14:paraId="32C67E3D" w14:textId="77777777" w:rsidR="0032277D" w:rsidRDefault="0032277D">
            <w:pPr>
              <w:rPr>
                <w:rFonts w:eastAsia="Times New Roman"/>
              </w:rPr>
            </w:pPr>
            <w:r>
              <w:rPr>
                <w:rFonts w:eastAsia="Times New Roman"/>
              </w:rPr>
              <w:t> </w:t>
            </w:r>
          </w:p>
        </w:tc>
        <w:tc>
          <w:tcPr>
            <w:tcW w:w="1250" w:type="pct"/>
            <w:hideMark/>
          </w:tcPr>
          <w:p w14:paraId="03E5C49A"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20B404A4" w14:textId="77777777" w:rsidR="0032277D" w:rsidRDefault="0032277D">
            <w:pPr>
              <w:rPr>
                <w:rFonts w:eastAsia="Times New Roman"/>
                <w:szCs w:val="24"/>
              </w:rPr>
            </w:pPr>
            <w:r>
              <w:rPr>
                <w:rFonts w:eastAsia="Times New Roman"/>
              </w:rPr>
              <w:t>3/27/2019 - House State and Local Government, (First Hearing)</w:t>
            </w:r>
          </w:p>
        </w:tc>
      </w:tr>
      <w:tr w:rsidR="0032277D" w14:paraId="75CC0DA6" w14:textId="77777777" w:rsidTr="0032277D">
        <w:trPr>
          <w:tblCellSpacing w:w="15" w:type="dxa"/>
        </w:trPr>
        <w:tc>
          <w:tcPr>
            <w:tcW w:w="0" w:type="auto"/>
            <w:gridSpan w:val="3"/>
            <w:vAlign w:val="center"/>
            <w:hideMark/>
          </w:tcPr>
          <w:p w14:paraId="112C913A" w14:textId="77777777" w:rsidR="0032277D" w:rsidRDefault="0032277D">
            <w:pPr>
              <w:rPr>
                <w:rFonts w:eastAsia="Times New Roman"/>
              </w:rPr>
            </w:pPr>
            <w:r>
              <w:rPr>
                <w:rFonts w:eastAsia="Times New Roman"/>
              </w:rPr>
              <w:t> </w:t>
            </w:r>
          </w:p>
        </w:tc>
      </w:tr>
      <w:tr w:rsidR="0032277D" w14:paraId="6BC86888" w14:textId="77777777" w:rsidTr="0032277D">
        <w:trPr>
          <w:tblCellSpacing w:w="15" w:type="dxa"/>
        </w:trPr>
        <w:tc>
          <w:tcPr>
            <w:tcW w:w="650" w:type="pct"/>
            <w:hideMark/>
          </w:tcPr>
          <w:p w14:paraId="30348042" w14:textId="77777777" w:rsidR="0032277D" w:rsidRDefault="0032277D">
            <w:pPr>
              <w:rPr>
                <w:rFonts w:eastAsia="Times New Roman"/>
              </w:rPr>
            </w:pPr>
            <w:r>
              <w:rPr>
                <w:rStyle w:val="Strong"/>
              </w:rPr>
              <w:t>HB95</w:t>
            </w:r>
          </w:p>
        </w:tc>
        <w:tc>
          <w:tcPr>
            <w:tcW w:w="0" w:type="auto"/>
            <w:gridSpan w:val="2"/>
            <w:vAlign w:val="center"/>
            <w:hideMark/>
          </w:tcPr>
          <w:p w14:paraId="69292DA1" w14:textId="77777777" w:rsidR="0032277D" w:rsidRDefault="0032277D">
            <w:pPr>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32277D" w14:paraId="6EFBB898" w14:textId="77777777" w:rsidTr="0032277D">
        <w:trPr>
          <w:tblCellSpacing w:w="15" w:type="dxa"/>
        </w:trPr>
        <w:tc>
          <w:tcPr>
            <w:tcW w:w="0" w:type="auto"/>
            <w:vAlign w:val="center"/>
            <w:hideMark/>
          </w:tcPr>
          <w:p w14:paraId="025F0A98" w14:textId="77777777" w:rsidR="0032277D" w:rsidRDefault="0032277D">
            <w:pPr>
              <w:rPr>
                <w:rFonts w:eastAsia="Times New Roman"/>
              </w:rPr>
            </w:pPr>
            <w:r>
              <w:rPr>
                <w:rFonts w:eastAsia="Times New Roman"/>
              </w:rPr>
              <w:t> </w:t>
            </w:r>
          </w:p>
        </w:tc>
        <w:tc>
          <w:tcPr>
            <w:tcW w:w="1250" w:type="pct"/>
            <w:hideMark/>
          </w:tcPr>
          <w:p w14:paraId="13260CF6"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35CC057F" w14:textId="77777777" w:rsidR="0032277D" w:rsidRDefault="0032277D">
            <w:pPr>
              <w:rPr>
                <w:rFonts w:eastAsia="Times New Roman"/>
                <w:szCs w:val="24"/>
              </w:rPr>
            </w:pPr>
            <w:r>
              <w:rPr>
                <w:rFonts w:eastAsia="Times New Roman"/>
              </w:rPr>
              <w:t>3/5/2019 - Referred to Committee House Energy and Natural Resources</w:t>
            </w:r>
          </w:p>
        </w:tc>
      </w:tr>
      <w:tr w:rsidR="0032277D" w14:paraId="05BDAB0B" w14:textId="77777777" w:rsidTr="0032277D">
        <w:trPr>
          <w:tblCellSpacing w:w="15" w:type="dxa"/>
        </w:trPr>
        <w:tc>
          <w:tcPr>
            <w:tcW w:w="0" w:type="auto"/>
            <w:gridSpan w:val="3"/>
            <w:vAlign w:val="center"/>
            <w:hideMark/>
          </w:tcPr>
          <w:p w14:paraId="49E588CB" w14:textId="77777777" w:rsidR="0032277D" w:rsidRDefault="0032277D">
            <w:pPr>
              <w:rPr>
                <w:rFonts w:eastAsia="Times New Roman"/>
              </w:rPr>
            </w:pPr>
            <w:r>
              <w:rPr>
                <w:rFonts w:eastAsia="Times New Roman"/>
              </w:rPr>
              <w:t> </w:t>
            </w:r>
          </w:p>
        </w:tc>
      </w:tr>
      <w:tr w:rsidR="0032277D" w14:paraId="4CFE28A3" w14:textId="77777777" w:rsidTr="0032277D">
        <w:trPr>
          <w:tblCellSpacing w:w="15" w:type="dxa"/>
        </w:trPr>
        <w:tc>
          <w:tcPr>
            <w:tcW w:w="650" w:type="pct"/>
            <w:hideMark/>
          </w:tcPr>
          <w:p w14:paraId="5857698F" w14:textId="77777777" w:rsidR="0032277D" w:rsidRDefault="0032277D">
            <w:pPr>
              <w:rPr>
                <w:rFonts w:eastAsia="Times New Roman"/>
              </w:rPr>
            </w:pPr>
            <w:r>
              <w:rPr>
                <w:rStyle w:val="Strong"/>
              </w:rPr>
              <w:t>HB115</w:t>
            </w:r>
          </w:p>
        </w:tc>
        <w:tc>
          <w:tcPr>
            <w:tcW w:w="0" w:type="auto"/>
            <w:gridSpan w:val="2"/>
            <w:vAlign w:val="center"/>
            <w:hideMark/>
          </w:tcPr>
          <w:p w14:paraId="2C79855E" w14:textId="77777777" w:rsidR="0032277D" w:rsidRDefault="0032277D">
            <w:pPr>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32277D" w14:paraId="33FBBD67" w14:textId="77777777" w:rsidTr="0032277D">
        <w:trPr>
          <w:tblCellSpacing w:w="15" w:type="dxa"/>
        </w:trPr>
        <w:tc>
          <w:tcPr>
            <w:tcW w:w="0" w:type="auto"/>
            <w:vAlign w:val="center"/>
            <w:hideMark/>
          </w:tcPr>
          <w:p w14:paraId="4D69C59D" w14:textId="77777777" w:rsidR="0032277D" w:rsidRDefault="0032277D">
            <w:pPr>
              <w:rPr>
                <w:rFonts w:eastAsia="Times New Roman"/>
              </w:rPr>
            </w:pPr>
            <w:r>
              <w:rPr>
                <w:rFonts w:eastAsia="Times New Roman"/>
              </w:rPr>
              <w:t> </w:t>
            </w:r>
          </w:p>
        </w:tc>
        <w:tc>
          <w:tcPr>
            <w:tcW w:w="1250" w:type="pct"/>
            <w:hideMark/>
          </w:tcPr>
          <w:p w14:paraId="6DCEEE0D"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368F56A5" w14:textId="77777777" w:rsidR="0032277D" w:rsidRDefault="0032277D">
            <w:pPr>
              <w:rPr>
                <w:rFonts w:eastAsia="Times New Roman"/>
                <w:szCs w:val="24"/>
              </w:rPr>
            </w:pPr>
            <w:r>
              <w:rPr>
                <w:rFonts w:eastAsia="Times New Roman"/>
              </w:rPr>
              <w:t>4/10/2019 - House State and Local Government, (Second Hearing)</w:t>
            </w:r>
          </w:p>
        </w:tc>
      </w:tr>
      <w:tr w:rsidR="0032277D" w14:paraId="51D468A5" w14:textId="77777777" w:rsidTr="0032277D">
        <w:trPr>
          <w:tblCellSpacing w:w="15" w:type="dxa"/>
        </w:trPr>
        <w:tc>
          <w:tcPr>
            <w:tcW w:w="0" w:type="auto"/>
            <w:gridSpan w:val="3"/>
            <w:vAlign w:val="center"/>
            <w:hideMark/>
          </w:tcPr>
          <w:p w14:paraId="5B9DDA81" w14:textId="77777777" w:rsidR="0032277D" w:rsidRDefault="0032277D">
            <w:pPr>
              <w:rPr>
                <w:rFonts w:eastAsia="Times New Roman"/>
              </w:rPr>
            </w:pPr>
            <w:r>
              <w:rPr>
                <w:rFonts w:eastAsia="Times New Roman"/>
              </w:rPr>
              <w:t> </w:t>
            </w:r>
          </w:p>
        </w:tc>
      </w:tr>
      <w:tr w:rsidR="0032277D" w14:paraId="5CD4F49C" w14:textId="77777777" w:rsidTr="0032277D">
        <w:trPr>
          <w:tblCellSpacing w:w="15" w:type="dxa"/>
        </w:trPr>
        <w:tc>
          <w:tcPr>
            <w:tcW w:w="650" w:type="pct"/>
            <w:hideMark/>
          </w:tcPr>
          <w:p w14:paraId="5CBF5D5A" w14:textId="77777777" w:rsidR="0032277D" w:rsidRDefault="0032277D">
            <w:pPr>
              <w:rPr>
                <w:rFonts w:eastAsia="Times New Roman"/>
              </w:rPr>
            </w:pPr>
            <w:r>
              <w:rPr>
                <w:rStyle w:val="Strong"/>
              </w:rPr>
              <w:t>HB163</w:t>
            </w:r>
          </w:p>
        </w:tc>
        <w:tc>
          <w:tcPr>
            <w:tcW w:w="0" w:type="auto"/>
            <w:gridSpan w:val="2"/>
            <w:vAlign w:val="center"/>
            <w:hideMark/>
          </w:tcPr>
          <w:p w14:paraId="346D369D" w14:textId="77777777" w:rsidR="0032277D" w:rsidRDefault="0032277D">
            <w:pPr>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32277D" w14:paraId="5CB14218" w14:textId="77777777" w:rsidTr="0032277D">
        <w:trPr>
          <w:tblCellSpacing w:w="15" w:type="dxa"/>
        </w:trPr>
        <w:tc>
          <w:tcPr>
            <w:tcW w:w="0" w:type="auto"/>
            <w:vAlign w:val="center"/>
            <w:hideMark/>
          </w:tcPr>
          <w:p w14:paraId="70B8DAC3" w14:textId="77777777" w:rsidR="0032277D" w:rsidRDefault="0032277D">
            <w:pPr>
              <w:rPr>
                <w:rFonts w:eastAsia="Times New Roman"/>
              </w:rPr>
            </w:pPr>
            <w:r>
              <w:rPr>
                <w:rFonts w:eastAsia="Times New Roman"/>
              </w:rPr>
              <w:t> </w:t>
            </w:r>
          </w:p>
        </w:tc>
        <w:tc>
          <w:tcPr>
            <w:tcW w:w="1250" w:type="pct"/>
            <w:hideMark/>
          </w:tcPr>
          <w:p w14:paraId="7EAD5FB9"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5C3E4A32" w14:textId="77777777" w:rsidR="0032277D" w:rsidRDefault="0032277D">
            <w:pPr>
              <w:rPr>
                <w:rFonts w:eastAsia="Times New Roman"/>
                <w:szCs w:val="24"/>
              </w:rPr>
            </w:pPr>
            <w:r>
              <w:rPr>
                <w:rFonts w:eastAsia="Times New Roman"/>
              </w:rPr>
              <w:t>6/19/2019 - House Public Utilities, (Fourth Hearing)</w:t>
            </w:r>
          </w:p>
        </w:tc>
      </w:tr>
      <w:tr w:rsidR="0032277D" w14:paraId="464180DA" w14:textId="77777777" w:rsidTr="0032277D">
        <w:trPr>
          <w:tblCellSpacing w:w="15" w:type="dxa"/>
        </w:trPr>
        <w:tc>
          <w:tcPr>
            <w:tcW w:w="0" w:type="auto"/>
            <w:gridSpan w:val="3"/>
            <w:vAlign w:val="center"/>
            <w:hideMark/>
          </w:tcPr>
          <w:p w14:paraId="17417C12" w14:textId="77777777" w:rsidR="0032277D" w:rsidRDefault="0032277D">
            <w:pPr>
              <w:rPr>
                <w:rFonts w:eastAsia="Times New Roman"/>
              </w:rPr>
            </w:pPr>
            <w:r>
              <w:rPr>
                <w:rFonts w:eastAsia="Times New Roman"/>
              </w:rPr>
              <w:t> </w:t>
            </w:r>
          </w:p>
        </w:tc>
      </w:tr>
      <w:tr w:rsidR="0032277D" w14:paraId="0CD99DD4" w14:textId="77777777" w:rsidTr="0032277D">
        <w:trPr>
          <w:tblCellSpacing w:w="15" w:type="dxa"/>
        </w:trPr>
        <w:tc>
          <w:tcPr>
            <w:tcW w:w="650" w:type="pct"/>
            <w:hideMark/>
          </w:tcPr>
          <w:p w14:paraId="59F8FB84" w14:textId="77777777" w:rsidR="0032277D" w:rsidRDefault="0032277D">
            <w:pPr>
              <w:rPr>
                <w:rFonts w:eastAsia="Times New Roman"/>
              </w:rPr>
            </w:pPr>
            <w:r>
              <w:rPr>
                <w:rStyle w:val="Strong"/>
              </w:rPr>
              <w:t>HB166</w:t>
            </w:r>
          </w:p>
        </w:tc>
        <w:tc>
          <w:tcPr>
            <w:tcW w:w="0" w:type="auto"/>
            <w:gridSpan w:val="2"/>
            <w:vAlign w:val="center"/>
            <w:hideMark/>
          </w:tcPr>
          <w:p w14:paraId="3FD5EC5E" w14:textId="77777777" w:rsidR="0032277D" w:rsidRDefault="0032277D">
            <w:pPr>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32277D" w14:paraId="039D8296" w14:textId="77777777" w:rsidTr="0032277D">
        <w:trPr>
          <w:tblCellSpacing w:w="15" w:type="dxa"/>
        </w:trPr>
        <w:tc>
          <w:tcPr>
            <w:tcW w:w="0" w:type="auto"/>
            <w:vAlign w:val="center"/>
            <w:hideMark/>
          </w:tcPr>
          <w:p w14:paraId="13889307" w14:textId="77777777" w:rsidR="0032277D" w:rsidRDefault="0032277D">
            <w:pPr>
              <w:rPr>
                <w:rFonts w:eastAsia="Times New Roman"/>
              </w:rPr>
            </w:pPr>
            <w:r>
              <w:rPr>
                <w:rFonts w:eastAsia="Times New Roman"/>
              </w:rPr>
              <w:t> </w:t>
            </w:r>
          </w:p>
        </w:tc>
        <w:tc>
          <w:tcPr>
            <w:tcW w:w="1250" w:type="pct"/>
            <w:hideMark/>
          </w:tcPr>
          <w:p w14:paraId="797D322E"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52FB0938" w14:textId="77777777" w:rsidR="0032277D" w:rsidRDefault="0032277D">
            <w:pPr>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32277D" w14:paraId="4F37F0A6" w14:textId="77777777" w:rsidTr="0032277D">
        <w:trPr>
          <w:tblCellSpacing w:w="15" w:type="dxa"/>
        </w:trPr>
        <w:tc>
          <w:tcPr>
            <w:tcW w:w="0" w:type="auto"/>
            <w:gridSpan w:val="3"/>
            <w:vAlign w:val="center"/>
            <w:hideMark/>
          </w:tcPr>
          <w:p w14:paraId="4CA774C8" w14:textId="77777777" w:rsidR="0032277D" w:rsidRDefault="0032277D">
            <w:pPr>
              <w:rPr>
                <w:rFonts w:eastAsia="Times New Roman"/>
              </w:rPr>
            </w:pPr>
            <w:r>
              <w:rPr>
                <w:rFonts w:eastAsia="Times New Roman"/>
              </w:rPr>
              <w:t> </w:t>
            </w:r>
          </w:p>
        </w:tc>
      </w:tr>
      <w:tr w:rsidR="0032277D" w14:paraId="3844D444" w14:textId="77777777" w:rsidTr="0032277D">
        <w:trPr>
          <w:tblCellSpacing w:w="15" w:type="dxa"/>
        </w:trPr>
        <w:tc>
          <w:tcPr>
            <w:tcW w:w="650" w:type="pct"/>
            <w:hideMark/>
          </w:tcPr>
          <w:p w14:paraId="301801E6" w14:textId="77777777" w:rsidR="0032277D" w:rsidRDefault="0032277D">
            <w:pPr>
              <w:rPr>
                <w:rFonts w:eastAsia="Times New Roman"/>
              </w:rPr>
            </w:pPr>
            <w:r>
              <w:rPr>
                <w:rStyle w:val="Strong"/>
              </w:rPr>
              <w:t>HB168</w:t>
            </w:r>
          </w:p>
        </w:tc>
        <w:tc>
          <w:tcPr>
            <w:tcW w:w="0" w:type="auto"/>
            <w:gridSpan w:val="2"/>
            <w:vAlign w:val="center"/>
            <w:hideMark/>
          </w:tcPr>
          <w:p w14:paraId="240D961E" w14:textId="77777777" w:rsidR="0032277D" w:rsidRDefault="0032277D">
            <w:pPr>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32277D" w14:paraId="5651E6D2" w14:textId="77777777" w:rsidTr="0032277D">
        <w:trPr>
          <w:tblCellSpacing w:w="15" w:type="dxa"/>
        </w:trPr>
        <w:tc>
          <w:tcPr>
            <w:tcW w:w="0" w:type="auto"/>
            <w:vAlign w:val="center"/>
            <w:hideMark/>
          </w:tcPr>
          <w:p w14:paraId="4390069A" w14:textId="77777777" w:rsidR="0032277D" w:rsidRDefault="0032277D">
            <w:pPr>
              <w:rPr>
                <w:rFonts w:eastAsia="Times New Roman"/>
              </w:rPr>
            </w:pPr>
            <w:r>
              <w:rPr>
                <w:rFonts w:eastAsia="Times New Roman"/>
              </w:rPr>
              <w:t> </w:t>
            </w:r>
          </w:p>
        </w:tc>
        <w:tc>
          <w:tcPr>
            <w:tcW w:w="1250" w:type="pct"/>
            <w:hideMark/>
          </w:tcPr>
          <w:p w14:paraId="075A09E1"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2439BE9A" w14:textId="77777777" w:rsidR="0032277D" w:rsidRDefault="0032277D">
            <w:pPr>
              <w:rPr>
                <w:rFonts w:eastAsia="Times New Roman"/>
                <w:szCs w:val="24"/>
              </w:rPr>
            </w:pPr>
            <w:r>
              <w:rPr>
                <w:rFonts w:eastAsia="Times New Roman"/>
              </w:rPr>
              <w:t>6/26/2019 - Senate Agriculture and Natural Resources, (First Hearing)</w:t>
            </w:r>
          </w:p>
        </w:tc>
      </w:tr>
      <w:tr w:rsidR="0032277D" w14:paraId="6789CB9A" w14:textId="77777777" w:rsidTr="0032277D">
        <w:trPr>
          <w:tblCellSpacing w:w="15" w:type="dxa"/>
        </w:trPr>
        <w:tc>
          <w:tcPr>
            <w:tcW w:w="0" w:type="auto"/>
            <w:gridSpan w:val="3"/>
            <w:vAlign w:val="center"/>
            <w:hideMark/>
          </w:tcPr>
          <w:p w14:paraId="1F10EE11" w14:textId="77777777" w:rsidR="0032277D" w:rsidRDefault="0032277D">
            <w:pPr>
              <w:rPr>
                <w:rFonts w:eastAsia="Times New Roman"/>
              </w:rPr>
            </w:pPr>
            <w:r>
              <w:rPr>
                <w:rFonts w:eastAsia="Times New Roman"/>
              </w:rPr>
              <w:t> </w:t>
            </w:r>
          </w:p>
        </w:tc>
      </w:tr>
      <w:tr w:rsidR="0032277D" w14:paraId="44C50B46" w14:textId="77777777" w:rsidTr="0032277D">
        <w:trPr>
          <w:tblCellSpacing w:w="15" w:type="dxa"/>
        </w:trPr>
        <w:tc>
          <w:tcPr>
            <w:tcW w:w="650" w:type="pct"/>
            <w:hideMark/>
          </w:tcPr>
          <w:p w14:paraId="2C54D373" w14:textId="77777777" w:rsidR="0032277D" w:rsidRDefault="0032277D">
            <w:pPr>
              <w:rPr>
                <w:rFonts w:eastAsia="Times New Roman"/>
              </w:rPr>
            </w:pPr>
            <w:r>
              <w:rPr>
                <w:rStyle w:val="Strong"/>
              </w:rPr>
              <w:t>HB197</w:t>
            </w:r>
          </w:p>
        </w:tc>
        <w:tc>
          <w:tcPr>
            <w:tcW w:w="0" w:type="auto"/>
            <w:gridSpan w:val="2"/>
            <w:vAlign w:val="center"/>
            <w:hideMark/>
          </w:tcPr>
          <w:p w14:paraId="4D40A9F5" w14:textId="77777777" w:rsidR="0032277D" w:rsidRDefault="0032277D">
            <w:pPr>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32277D" w14:paraId="52BB8793" w14:textId="77777777" w:rsidTr="0032277D">
        <w:trPr>
          <w:tblCellSpacing w:w="15" w:type="dxa"/>
        </w:trPr>
        <w:tc>
          <w:tcPr>
            <w:tcW w:w="0" w:type="auto"/>
            <w:vAlign w:val="center"/>
            <w:hideMark/>
          </w:tcPr>
          <w:p w14:paraId="564E4C27" w14:textId="77777777" w:rsidR="0032277D" w:rsidRDefault="0032277D">
            <w:pPr>
              <w:rPr>
                <w:rFonts w:eastAsia="Times New Roman"/>
              </w:rPr>
            </w:pPr>
            <w:r>
              <w:rPr>
                <w:rFonts w:eastAsia="Times New Roman"/>
              </w:rPr>
              <w:t> </w:t>
            </w:r>
          </w:p>
        </w:tc>
        <w:tc>
          <w:tcPr>
            <w:tcW w:w="1250" w:type="pct"/>
            <w:hideMark/>
          </w:tcPr>
          <w:p w14:paraId="14CC5833"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7E6062CE" w14:textId="77777777" w:rsidR="0032277D" w:rsidRDefault="0032277D">
            <w:pPr>
              <w:rPr>
                <w:rFonts w:eastAsia="Times New Roman"/>
                <w:szCs w:val="24"/>
              </w:rPr>
            </w:pPr>
            <w:r>
              <w:rPr>
                <w:rFonts w:eastAsia="Times New Roman"/>
              </w:rPr>
              <w:t>5/7/2019 - House Ways and Means, (First Hearing)</w:t>
            </w:r>
          </w:p>
        </w:tc>
      </w:tr>
      <w:tr w:rsidR="0032277D" w14:paraId="45381662" w14:textId="77777777" w:rsidTr="0032277D">
        <w:trPr>
          <w:tblCellSpacing w:w="15" w:type="dxa"/>
        </w:trPr>
        <w:tc>
          <w:tcPr>
            <w:tcW w:w="0" w:type="auto"/>
            <w:gridSpan w:val="3"/>
            <w:vAlign w:val="center"/>
            <w:hideMark/>
          </w:tcPr>
          <w:p w14:paraId="7F4CED49" w14:textId="77777777" w:rsidR="0032277D" w:rsidRDefault="0032277D">
            <w:pPr>
              <w:rPr>
                <w:rFonts w:eastAsia="Times New Roman"/>
              </w:rPr>
            </w:pPr>
            <w:r>
              <w:rPr>
                <w:rFonts w:eastAsia="Times New Roman"/>
              </w:rPr>
              <w:t> </w:t>
            </w:r>
          </w:p>
        </w:tc>
      </w:tr>
      <w:tr w:rsidR="0032277D" w14:paraId="54B9E67B" w14:textId="77777777" w:rsidTr="0032277D">
        <w:trPr>
          <w:tblCellSpacing w:w="15" w:type="dxa"/>
        </w:trPr>
        <w:tc>
          <w:tcPr>
            <w:tcW w:w="650" w:type="pct"/>
            <w:hideMark/>
          </w:tcPr>
          <w:p w14:paraId="13BF9A07" w14:textId="77777777" w:rsidR="0032277D" w:rsidRDefault="0032277D">
            <w:pPr>
              <w:rPr>
                <w:rFonts w:eastAsia="Times New Roman"/>
              </w:rPr>
            </w:pPr>
            <w:r>
              <w:rPr>
                <w:rStyle w:val="Strong"/>
              </w:rPr>
              <w:t>HB218</w:t>
            </w:r>
          </w:p>
        </w:tc>
        <w:tc>
          <w:tcPr>
            <w:tcW w:w="0" w:type="auto"/>
            <w:gridSpan w:val="2"/>
            <w:vAlign w:val="center"/>
            <w:hideMark/>
          </w:tcPr>
          <w:p w14:paraId="3884ABA7" w14:textId="77777777" w:rsidR="0032277D" w:rsidRDefault="0032277D">
            <w:pPr>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32277D" w14:paraId="5D651888" w14:textId="77777777" w:rsidTr="0032277D">
        <w:trPr>
          <w:tblCellSpacing w:w="15" w:type="dxa"/>
        </w:trPr>
        <w:tc>
          <w:tcPr>
            <w:tcW w:w="0" w:type="auto"/>
            <w:vAlign w:val="center"/>
            <w:hideMark/>
          </w:tcPr>
          <w:p w14:paraId="7ACBDB17" w14:textId="77777777" w:rsidR="0032277D" w:rsidRDefault="0032277D">
            <w:pPr>
              <w:rPr>
                <w:rFonts w:eastAsia="Times New Roman"/>
              </w:rPr>
            </w:pPr>
            <w:r>
              <w:rPr>
                <w:rFonts w:eastAsia="Times New Roman"/>
              </w:rPr>
              <w:t> </w:t>
            </w:r>
          </w:p>
        </w:tc>
        <w:tc>
          <w:tcPr>
            <w:tcW w:w="1250" w:type="pct"/>
            <w:hideMark/>
          </w:tcPr>
          <w:p w14:paraId="79A0FC76"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3002257E" w14:textId="77777777" w:rsidR="0032277D" w:rsidRDefault="0032277D">
            <w:pPr>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32277D" w14:paraId="44A0A272" w14:textId="77777777" w:rsidTr="0032277D">
        <w:trPr>
          <w:tblCellSpacing w:w="15" w:type="dxa"/>
        </w:trPr>
        <w:tc>
          <w:tcPr>
            <w:tcW w:w="0" w:type="auto"/>
            <w:gridSpan w:val="3"/>
            <w:vAlign w:val="center"/>
            <w:hideMark/>
          </w:tcPr>
          <w:p w14:paraId="0A6AF75F" w14:textId="77777777" w:rsidR="0032277D" w:rsidRDefault="0032277D">
            <w:pPr>
              <w:rPr>
                <w:rFonts w:eastAsia="Times New Roman"/>
              </w:rPr>
            </w:pPr>
            <w:r>
              <w:rPr>
                <w:rFonts w:eastAsia="Times New Roman"/>
              </w:rPr>
              <w:t> </w:t>
            </w:r>
          </w:p>
        </w:tc>
      </w:tr>
      <w:tr w:rsidR="0032277D" w14:paraId="0571836E" w14:textId="77777777" w:rsidTr="0032277D">
        <w:trPr>
          <w:tblCellSpacing w:w="15" w:type="dxa"/>
        </w:trPr>
        <w:tc>
          <w:tcPr>
            <w:tcW w:w="650" w:type="pct"/>
            <w:hideMark/>
          </w:tcPr>
          <w:p w14:paraId="6184CC53" w14:textId="77777777" w:rsidR="0032277D" w:rsidRDefault="0032277D">
            <w:pPr>
              <w:rPr>
                <w:rFonts w:eastAsia="Times New Roman"/>
              </w:rPr>
            </w:pPr>
            <w:r>
              <w:rPr>
                <w:rStyle w:val="Strong"/>
              </w:rPr>
              <w:t>HB220</w:t>
            </w:r>
          </w:p>
        </w:tc>
        <w:tc>
          <w:tcPr>
            <w:tcW w:w="0" w:type="auto"/>
            <w:gridSpan w:val="2"/>
            <w:vAlign w:val="center"/>
            <w:hideMark/>
          </w:tcPr>
          <w:p w14:paraId="3E9F6EFC" w14:textId="77777777" w:rsidR="0032277D" w:rsidRDefault="0032277D">
            <w:pPr>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32277D" w14:paraId="266745EE" w14:textId="77777777" w:rsidTr="0032277D">
        <w:trPr>
          <w:tblCellSpacing w:w="15" w:type="dxa"/>
        </w:trPr>
        <w:tc>
          <w:tcPr>
            <w:tcW w:w="0" w:type="auto"/>
            <w:vAlign w:val="center"/>
            <w:hideMark/>
          </w:tcPr>
          <w:p w14:paraId="6ECBCA2E" w14:textId="77777777" w:rsidR="0032277D" w:rsidRDefault="0032277D">
            <w:pPr>
              <w:rPr>
                <w:rFonts w:eastAsia="Times New Roman"/>
              </w:rPr>
            </w:pPr>
            <w:r>
              <w:rPr>
                <w:rFonts w:eastAsia="Times New Roman"/>
              </w:rPr>
              <w:t> </w:t>
            </w:r>
          </w:p>
        </w:tc>
        <w:tc>
          <w:tcPr>
            <w:tcW w:w="1250" w:type="pct"/>
            <w:hideMark/>
          </w:tcPr>
          <w:p w14:paraId="1B1841E5"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0CA4B959" w14:textId="77777777" w:rsidR="0032277D" w:rsidRDefault="0032277D">
            <w:pPr>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32277D" w14:paraId="09D5FC05" w14:textId="77777777" w:rsidTr="0032277D">
        <w:trPr>
          <w:tblCellSpacing w:w="15" w:type="dxa"/>
        </w:trPr>
        <w:tc>
          <w:tcPr>
            <w:tcW w:w="0" w:type="auto"/>
            <w:gridSpan w:val="3"/>
            <w:vAlign w:val="center"/>
            <w:hideMark/>
          </w:tcPr>
          <w:p w14:paraId="62F27095" w14:textId="77777777" w:rsidR="0032277D" w:rsidRDefault="0032277D">
            <w:pPr>
              <w:rPr>
                <w:rFonts w:eastAsia="Times New Roman"/>
              </w:rPr>
            </w:pPr>
            <w:r>
              <w:rPr>
                <w:rFonts w:eastAsia="Times New Roman"/>
              </w:rPr>
              <w:t> </w:t>
            </w:r>
          </w:p>
        </w:tc>
      </w:tr>
      <w:tr w:rsidR="0032277D" w14:paraId="5AB5F2E7" w14:textId="77777777" w:rsidTr="0032277D">
        <w:trPr>
          <w:tblCellSpacing w:w="15" w:type="dxa"/>
        </w:trPr>
        <w:tc>
          <w:tcPr>
            <w:tcW w:w="650" w:type="pct"/>
            <w:hideMark/>
          </w:tcPr>
          <w:p w14:paraId="7131F0E7" w14:textId="77777777" w:rsidR="0032277D" w:rsidRDefault="0032277D">
            <w:pPr>
              <w:rPr>
                <w:rFonts w:eastAsia="Times New Roman"/>
              </w:rPr>
            </w:pPr>
            <w:r>
              <w:rPr>
                <w:rStyle w:val="Strong"/>
              </w:rPr>
              <w:t>HB238</w:t>
            </w:r>
          </w:p>
        </w:tc>
        <w:tc>
          <w:tcPr>
            <w:tcW w:w="0" w:type="auto"/>
            <w:gridSpan w:val="2"/>
            <w:vAlign w:val="center"/>
            <w:hideMark/>
          </w:tcPr>
          <w:p w14:paraId="23F3CAC0" w14:textId="77777777" w:rsidR="0032277D" w:rsidRDefault="0032277D">
            <w:pPr>
              <w:rPr>
                <w:rFonts w:eastAsia="Times New Roman"/>
              </w:rPr>
            </w:pPr>
            <w:r>
              <w:rPr>
                <w:rStyle w:val="Strong"/>
              </w:rPr>
              <w:t>WHISTLEBLOWER PROTECTIONS</w:t>
            </w:r>
            <w:r>
              <w:rPr>
                <w:rFonts w:eastAsia="Times New Roman"/>
              </w:rPr>
              <w:t xml:space="preserve"> (CERA J, SCHERER G) To revise Ohio's whistleblower protection laws.</w:t>
            </w:r>
          </w:p>
        </w:tc>
      </w:tr>
      <w:tr w:rsidR="0032277D" w14:paraId="7CCA77A6" w14:textId="77777777" w:rsidTr="0032277D">
        <w:trPr>
          <w:tblCellSpacing w:w="15" w:type="dxa"/>
        </w:trPr>
        <w:tc>
          <w:tcPr>
            <w:tcW w:w="0" w:type="auto"/>
            <w:vAlign w:val="center"/>
            <w:hideMark/>
          </w:tcPr>
          <w:p w14:paraId="113468E1" w14:textId="77777777" w:rsidR="0032277D" w:rsidRDefault="0032277D">
            <w:pPr>
              <w:rPr>
                <w:rFonts w:eastAsia="Times New Roman"/>
              </w:rPr>
            </w:pPr>
            <w:r>
              <w:rPr>
                <w:rFonts w:eastAsia="Times New Roman"/>
              </w:rPr>
              <w:t> </w:t>
            </w:r>
          </w:p>
        </w:tc>
        <w:tc>
          <w:tcPr>
            <w:tcW w:w="1250" w:type="pct"/>
            <w:hideMark/>
          </w:tcPr>
          <w:p w14:paraId="22A834DD"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2A00D3CF" w14:textId="77777777" w:rsidR="0032277D" w:rsidRDefault="0032277D">
            <w:pPr>
              <w:rPr>
                <w:rFonts w:eastAsia="Times New Roman"/>
                <w:szCs w:val="24"/>
              </w:rPr>
            </w:pPr>
            <w:r>
              <w:rPr>
                <w:rFonts w:eastAsia="Times New Roman"/>
              </w:rPr>
              <w:t>6/25/2019 - House Civil Justice, (Third Hearing)</w:t>
            </w:r>
          </w:p>
        </w:tc>
      </w:tr>
      <w:tr w:rsidR="0032277D" w14:paraId="5473C1DE" w14:textId="77777777" w:rsidTr="0032277D">
        <w:trPr>
          <w:tblCellSpacing w:w="15" w:type="dxa"/>
        </w:trPr>
        <w:tc>
          <w:tcPr>
            <w:tcW w:w="0" w:type="auto"/>
            <w:gridSpan w:val="3"/>
            <w:vAlign w:val="center"/>
            <w:hideMark/>
          </w:tcPr>
          <w:p w14:paraId="7E5D1822" w14:textId="77777777" w:rsidR="0032277D" w:rsidRDefault="0032277D">
            <w:pPr>
              <w:rPr>
                <w:rFonts w:eastAsia="Times New Roman"/>
              </w:rPr>
            </w:pPr>
            <w:r>
              <w:rPr>
                <w:rFonts w:eastAsia="Times New Roman"/>
              </w:rPr>
              <w:t> </w:t>
            </w:r>
          </w:p>
        </w:tc>
      </w:tr>
      <w:tr w:rsidR="0032277D" w14:paraId="6C4240AB" w14:textId="77777777" w:rsidTr="0032277D">
        <w:trPr>
          <w:tblCellSpacing w:w="15" w:type="dxa"/>
        </w:trPr>
        <w:tc>
          <w:tcPr>
            <w:tcW w:w="650" w:type="pct"/>
            <w:hideMark/>
          </w:tcPr>
          <w:p w14:paraId="77E142AD" w14:textId="77777777" w:rsidR="0032277D" w:rsidRDefault="0032277D">
            <w:pPr>
              <w:rPr>
                <w:rFonts w:eastAsia="Times New Roman"/>
              </w:rPr>
            </w:pPr>
            <w:r>
              <w:rPr>
                <w:rStyle w:val="Strong"/>
              </w:rPr>
              <w:t>HB263</w:t>
            </w:r>
          </w:p>
        </w:tc>
        <w:tc>
          <w:tcPr>
            <w:tcW w:w="0" w:type="auto"/>
            <w:gridSpan w:val="2"/>
            <w:vAlign w:val="center"/>
            <w:hideMark/>
          </w:tcPr>
          <w:p w14:paraId="17C7EFAB" w14:textId="77777777" w:rsidR="0032277D" w:rsidRDefault="0032277D">
            <w:pPr>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32277D" w14:paraId="76AEF8CC" w14:textId="77777777" w:rsidTr="0032277D">
        <w:trPr>
          <w:tblCellSpacing w:w="15" w:type="dxa"/>
        </w:trPr>
        <w:tc>
          <w:tcPr>
            <w:tcW w:w="0" w:type="auto"/>
            <w:vAlign w:val="center"/>
            <w:hideMark/>
          </w:tcPr>
          <w:p w14:paraId="44B7E040" w14:textId="77777777" w:rsidR="0032277D" w:rsidRDefault="0032277D">
            <w:pPr>
              <w:rPr>
                <w:rFonts w:eastAsia="Times New Roman"/>
              </w:rPr>
            </w:pPr>
            <w:r>
              <w:rPr>
                <w:rFonts w:eastAsia="Times New Roman"/>
              </w:rPr>
              <w:t> </w:t>
            </w:r>
          </w:p>
        </w:tc>
        <w:tc>
          <w:tcPr>
            <w:tcW w:w="1250" w:type="pct"/>
            <w:hideMark/>
          </w:tcPr>
          <w:p w14:paraId="5D22C21A"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97D4AE5" w14:textId="77777777" w:rsidR="0032277D" w:rsidRDefault="0032277D">
            <w:pPr>
              <w:rPr>
                <w:rFonts w:eastAsia="Times New Roman"/>
                <w:szCs w:val="24"/>
              </w:rPr>
            </w:pPr>
            <w:r>
              <w:rPr>
                <w:rFonts w:eastAsia="Times New Roman"/>
              </w:rPr>
              <w:t>6/12/2019 - House Commerce and Labor, (First Hearing)</w:t>
            </w:r>
          </w:p>
        </w:tc>
      </w:tr>
      <w:tr w:rsidR="0032277D" w14:paraId="549901AD" w14:textId="77777777" w:rsidTr="0032277D">
        <w:trPr>
          <w:tblCellSpacing w:w="15" w:type="dxa"/>
        </w:trPr>
        <w:tc>
          <w:tcPr>
            <w:tcW w:w="0" w:type="auto"/>
            <w:gridSpan w:val="3"/>
            <w:vAlign w:val="center"/>
            <w:hideMark/>
          </w:tcPr>
          <w:p w14:paraId="318BA07F" w14:textId="77777777" w:rsidR="0032277D" w:rsidRDefault="0032277D">
            <w:pPr>
              <w:rPr>
                <w:rFonts w:eastAsia="Times New Roman"/>
              </w:rPr>
            </w:pPr>
            <w:r>
              <w:rPr>
                <w:rFonts w:eastAsia="Times New Roman"/>
              </w:rPr>
              <w:t> </w:t>
            </w:r>
          </w:p>
        </w:tc>
      </w:tr>
      <w:tr w:rsidR="0032277D" w14:paraId="529254AC" w14:textId="77777777" w:rsidTr="0032277D">
        <w:trPr>
          <w:tblCellSpacing w:w="15" w:type="dxa"/>
        </w:trPr>
        <w:tc>
          <w:tcPr>
            <w:tcW w:w="650" w:type="pct"/>
            <w:hideMark/>
          </w:tcPr>
          <w:p w14:paraId="0CE22603" w14:textId="77777777" w:rsidR="0032277D" w:rsidRDefault="0032277D">
            <w:pPr>
              <w:rPr>
                <w:rFonts w:eastAsia="Times New Roman"/>
              </w:rPr>
            </w:pPr>
            <w:r>
              <w:rPr>
                <w:rStyle w:val="Strong"/>
              </w:rPr>
              <w:t>HB264</w:t>
            </w:r>
          </w:p>
        </w:tc>
        <w:tc>
          <w:tcPr>
            <w:tcW w:w="0" w:type="auto"/>
            <w:gridSpan w:val="2"/>
            <w:vAlign w:val="center"/>
            <w:hideMark/>
          </w:tcPr>
          <w:p w14:paraId="5AD90499" w14:textId="77777777" w:rsidR="0032277D" w:rsidRDefault="0032277D">
            <w:pPr>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32277D" w14:paraId="5CDAC938" w14:textId="77777777" w:rsidTr="0032277D">
        <w:trPr>
          <w:tblCellSpacing w:w="15" w:type="dxa"/>
        </w:trPr>
        <w:tc>
          <w:tcPr>
            <w:tcW w:w="0" w:type="auto"/>
            <w:vAlign w:val="center"/>
            <w:hideMark/>
          </w:tcPr>
          <w:p w14:paraId="52C72453" w14:textId="77777777" w:rsidR="0032277D" w:rsidRDefault="0032277D">
            <w:pPr>
              <w:rPr>
                <w:rFonts w:eastAsia="Times New Roman"/>
              </w:rPr>
            </w:pPr>
            <w:r>
              <w:rPr>
                <w:rFonts w:eastAsia="Times New Roman"/>
              </w:rPr>
              <w:t> </w:t>
            </w:r>
          </w:p>
        </w:tc>
        <w:tc>
          <w:tcPr>
            <w:tcW w:w="1250" w:type="pct"/>
            <w:hideMark/>
          </w:tcPr>
          <w:p w14:paraId="3CC955D3"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2EE590B" w14:textId="77777777" w:rsidR="0032277D" w:rsidRDefault="0032277D">
            <w:pPr>
              <w:rPr>
                <w:rFonts w:eastAsia="Times New Roman"/>
                <w:szCs w:val="24"/>
              </w:rPr>
            </w:pPr>
            <w:r>
              <w:rPr>
                <w:rFonts w:eastAsia="Times New Roman"/>
              </w:rPr>
              <w:t>6/19/2019 - House State and Local Government, (First Hearing)</w:t>
            </w:r>
          </w:p>
        </w:tc>
      </w:tr>
      <w:tr w:rsidR="0032277D" w14:paraId="01CF89D9" w14:textId="77777777" w:rsidTr="0032277D">
        <w:trPr>
          <w:tblCellSpacing w:w="15" w:type="dxa"/>
        </w:trPr>
        <w:tc>
          <w:tcPr>
            <w:tcW w:w="0" w:type="auto"/>
            <w:gridSpan w:val="3"/>
            <w:vAlign w:val="center"/>
            <w:hideMark/>
          </w:tcPr>
          <w:p w14:paraId="50665B75" w14:textId="77777777" w:rsidR="0032277D" w:rsidRDefault="0032277D">
            <w:pPr>
              <w:rPr>
                <w:rFonts w:eastAsia="Times New Roman"/>
              </w:rPr>
            </w:pPr>
            <w:r>
              <w:rPr>
                <w:rFonts w:eastAsia="Times New Roman"/>
              </w:rPr>
              <w:t> </w:t>
            </w:r>
          </w:p>
        </w:tc>
      </w:tr>
      <w:tr w:rsidR="0032277D" w14:paraId="31C9BBA1" w14:textId="77777777" w:rsidTr="0032277D">
        <w:trPr>
          <w:tblCellSpacing w:w="15" w:type="dxa"/>
        </w:trPr>
        <w:tc>
          <w:tcPr>
            <w:tcW w:w="650" w:type="pct"/>
            <w:hideMark/>
          </w:tcPr>
          <w:p w14:paraId="11E8045B" w14:textId="77777777" w:rsidR="0032277D" w:rsidRDefault="0032277D">
            <w:pPr>
              <w:rPr>
                <w:rFonts w:eastAsia="Times New Roman"/>
              </w:rPr>
            </w:pPr>
            <w:r>
              <w:rPr>
                <w:rStyle w:val="Strong"/>
              </w:rPr>
              <w:t>HB308</w:t>
            </w:r>
          </w:p>
        </w:tc>
        <w:tc>
          <w:tcPr>
            <w:tcW w:w="0" w:type="auto"/>
            <w:gridSpan w:val="2"/>
            <w:vAlign w:val="center"/>
            <w:hideMark/>
          </w:tcPr>
          <w:p w14:paraId="0CFBC538" w14:textId="77777777" w:rsidR="0032277D" w:rsidRDefault="0032277D">
            <w:pPr>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32277D" w14:paraId="1BD6C9D7" w14:textId="77777777" w:rsidTr="0032277D">
        <w:trPr>
          <w:tblCellSpacing w:w="15" w:type="dxa"/>
        </w:trPr>
        <w:tc>
          <w:tcPr>
            <w:tcW w:w="0" w:type="auto"/>
            <w:vAlign w:val="center"/>
            <w:hideMark/>
          </w:tcPr>
          <w:p w14:paraId="232FD181" w14:textId="77777777" w:rsidR="0032277D" w:rsidRDefault="0032277D">
            <w:pPr>
              <w:rPr>
                <w:rFonts w:eastAsia="Times New Roman"/>
              </w:rPr>
            </w:pPr>
            <w:r>
              <w:rPr>
                <w:rFonts w:eastAsia="Times New Roman"/>
              </w:rPr>
              <w:t> </w:t>
            </w:r>
          </w:p>
        </w:tc>
        <w:tc>
          <w:tcPr>
            <w:tcW w:w="1250" w:type="pct"/>
            <w:hideMark/>
          </w:tcPr>
          <w:p w14:paraId="7C84F64F"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3EA3A99" w14:textId="77777777" w:rsidR="0032277D" w:rsidRDefault="0032277D">
            <w:pPr>
              <w:rPr>
                <w:rFonts w:eastAsia="Times New Roman"/>
                <w:szCs w:val="24"/>
              </w:rPr>
            </w:pPr>
            <w:r>
              <w:rPr>
                <w:rFonts w:eastAsia="Times New Roman"/>
              </w:rPr>
              <w:t>6/28/2019 - Introduced</w:t>
            </w:r>
          </w:p>
        </w:tc>
      </w:tr>
      <w:tr w:rsidR="0032277D" w14:paraId="0A67F56B" w14:textId="77777777" w:rsidTr="0032277D">
        <w:trPr>
          <w:tblCellSpacing w:w="15" w:type="dxa"/>
        </w:trPr>
        <w:tc>
          <w:tcPr>
            <w:tcW w:w="0" w:type="auto"/>
            <w:gridSpan w:val="3"/>
            <w:vAlign w:val="center"/>
            <w:hideMark/>
          </w:tcPr>
          <w:p w14:paraId="1A09F0CF" w14:textId="77777777" w:rsidR="0032277D" w:rsidRDefault="0032277D">
            <w:pPr>
              <w:rPr>
                <w:rFonts w:eastAsia="Times New Roman"/>
              </w:rPr>
            </w:pPr>
            <w:r>
              <w:rPr>
                <w:rFonts w:eastAsia="Times New Roman"/>
              </w:rPr>
              <w:t> </w:t>
            </w:r>
          </w:p>
        </w:tc>
      </w:tr>
      <w:tr w:rsidR="0032277D" w14:paraId="4B403173" w14:textId="77777777" w:rsidTr="0032277D">
        <w:trPr>
          <w:tblCellSpacing w:w="15" w:type="dxa"/>
        </w:trPr>
        <w:tc>
          <w:tcPr>
            <w:tcW w:w="650" w:type="pct"/>
            <w:hideMark/>
          </w:tcPr>
          <w:p w14:paraId="513EB089" w14:textId="77777777" w:rsidR="0032277D" w:rsidRDefault="0032277D">
            <w:pPr>
              <w:rPr>
                <w:rFonts w:eastAsia="Times New Roman"/>
              </w:rPr>
            </w:pPr>
            <w:r>
              <w:rPr>
                <w:rStyle w:val="Strong"/>
              </w:rPr>
              <w:t>SB1</w:t>
            </w:r>
          </w:p>
        </w:tc>
        <w:tc>
          <w:tcPr>
            <w:tcW w:w="0" w:type="auto"/>
            <w:gridSpan w:val="2"/>
            <w:vAlign w:val="center"/>
            <w:hideMark/>
          </w:tcPr>
          <w:p w14:paraId="6D07471E" w14:textId="77777777" w:rsidR="0032277D" w:rsidRDefault="0032277D">
            <w:pPr>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32277D" w14:paraId="2FCADBBF" w14:textId="77777777" w:rsidTr="0032277D">
        <w:trPr>
          <w:tblCellSpacing w:w="15" w:type="dxa"/>
        </w:trPr>
        <w:tc>
          <w:tcPr>
            <w:tcW w:w="0" w:type="auto"/>
            <w:vAlign w:val="center"/>
            <w:hideMark/>
          </w:tcPr>
          <w:p w14:paraId="78B5E3D0" w14:textId="77777777" w:rsidR="0032277D" w:rsidRDefault="0032277D">
            <w:pPr>
              <w:rPr>
                <w:rFonts w:eastAsia="Times New Roman"/>
              </w:rPr>
            </w:pPr>
            <w:r>
              <w:rPr>
                <w:rFonts w:eastAsia="Times New Roman"/>
              </w:rPr>
              <w:t> </w:t>
            </w:r>
          </w:p>
        </w:tc>
        <w:tc>
          <w:tcPr>
            <w:tcW w:w="1250" w:type="pct"/>
            <w:hideMark/>
          </w:tcPr>
          <w:p w14:paraId="74F19700"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733ABF54" w14:textId="77777777" w:rsidR="0032277D" w:rsidRDefault="0032277D">
            <w:pPr>
              <w:rPr>
                <w:rFonts w:eastAsia="Times New Roman"/>
                <w:szCs w:val="24"/>
              </w:rPr>
            </w:pPr>
            <w:r>
              <w:rPr>
                <w:rFonts w:eastAsia="Times New Roman"/>
              </w:rPr>
              <w:t>6/12/2019 - House State and Local Government, (First Hearing)</w:t>
            </w:r>
          </w:p>
        </w:tc>
      </w:tr>
      <w:tr w:rsidR="0032277D" w14:paraId="50D4E1F3" w14:textId="77777777" w:rsidTr="0032277D">
        <w:trPr>
          <w:tblCellSpacing w:w="15" w:type="dxa"/>
        </w:trPr>
        <w:tc>
          <w:tcPr>
            <w:tcW w:w="0" w:type="auto"/>
            <w:gridSpan w:val="3"/>
            <w:vAlign w:val="center"/>
            <w:hideMark/>
          </w:tcPr>
          <w:p w14:paraId="145D0D53" w14:textId="77777777" w:rsidR="0032277D" w:rsidRDefault="0032277D">
            <w:pPr>
              <w:rPr>
                <w:rFonts w:eastAsia="Times New Roman"/>
              </w:rPr>
            </w:pPr>
            <w:r>
              <w:rPr>
                <w:rFonts w:eastAsia="Times New Roman"/>
              </w:rPr>
              <w:t> </w:t>
            </w:r>
          </w:p>
        </w:tc>
      </w:tr>
      <w:tr w:rsidR="0032277D" w14:paraId="05909125" w14:textId="77777777" w:rsidTr="0032277D">
        <w:trPr>
          <w:tblCellSpacing w:w="15" w:type="dxa"/>
        </w:trPr>
        <w:tc>
          <w:tcPr>
            <w:tcW w:w="650" w:type="pct"/>
            <w:hideMark/>
          </w:tcPr>
          <w:p w14:paraId="11ECF4FB" w14:textId="77777777" w:rsidR="0032277D" w:rsidRDefault="0032277D">
            <w:pPr>
              <w:rPr>
                <w:rFonts w:eastAsia="Times New Roman"/>
              </w:rPr>
            </w:pPr>
            <w:r>
              <w:rPr>
                <w:rStyle w:val="Strong"/>
              </w:rPr>
              <w:t>SB2</w:t>
            </w:r>
          </w:p>
        </w:tc>
        <w:tc>
          <w:tcPr>
            <w:tcW w:w="0" w:type="auto"/>
            <w:gridSpan w:val="2"/>
            <w:vAlign w:val="center"/>
            <w:hideMark/>
          </w:tcPr>
          <w:p w14:paraId="4A7F0285" w14:textId="77777777" w:rsidR="0032277D" w:rsidRDefault="0032277D">
            <w:pPr>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32277D" w14:paraId="1654EB28" w14:textId="77777777" w:rsidTr="0032277D">
        <w:trPr>
          <w:tblCellSpacing w:w="15" w:type="dxa"/>
        </w:trPr>
        <w:tc>
          <w:tcPr>
            <w:tcW w:w="0" w:type="auto"/>
            <w:vAlign w:val="center"/>
            <w:hideMark/>
          </w:tcPr>
          <w:p w14:paraId="161CF057" w14:textId="77777777" w:rsidR="0032277D" w:rsidRDefault="0032277D">
            <w:pPr>
              <w:rPr>
                <w:rFonts w:eastAsia="Times New Roman"/>
              </w:rPr>
            </w:pPr>
            <w:r>
              <w:rPr>
                <w:rFonts w:eastAsia="Times New Roman"/>
              </w:rPr>
              <w:t> </w:t>
            </w:r>
          </w:p>
        </w:tc>
        <w:tc>
          <w:tcPr>
            <w:tcW w:w="1250" w:type="pct"/>
            <w:hideMark/>
          </w:tcPr>
          <w:p w14:paraId="6F3D0069"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245AEF0" w14:textId="77777777" w:rsidR="0032277D" w:rsidRDefault="0032277D">
            <w:pPr>
              <w:rPr>
                <w:rFonts w:eastAsia="Times New Roman"/>
                <w:szCs w:val="24"/>
              </w:rPr>
            </w:pPr>
            <w:r>
              <w:rPr>
                <w:rFonts w:eastAsia="Times New Roman"/>
              </w:rPr>
              <w:t>6/19/2019 - Referred to Committee House Energy and Natural Resources</w:t>
            </w:r>
          </w:p>
        </w:tc>
      </w:tr>
      <w:tr w:rsidR="0032277D" w14:paraId="47AE5D0B" w14:textId="77777777" w:rsidTr="0032277D">
        <w:trPr>
          <w:tblCellSpacing w:w="15" w:type="dxa"/>
        </w:trPr>
        <w:tc>
          <w:tcPr>
            <w:tcW w:w="0" w:type="auto"/>
            <w:gridSpan w:val="3"/>
            <w:vAlign w:val="center"/>
            <w:hideMark/>
          </w:tcPr>
          <w:p w14:paraId="52CE1953" w14:textId="77777777" w:rsidR="0032277D" w:rsidRDefault="0032277D">
            <w:pPr>
              <w:rPr>
                <w:rFonts w:eastAsia="Times New Roman"/>
              </w:rPr>
            </w:pPr>
            <w:r>
              <w:rPr>
                <w:rFonts w:eastAsia="Times New Roman"/>
              </w:rPr>
              <w:t> </w:t>
            </w:r>
          </w:p>
        </w:tc>
      </w:tr>
      <w:tr w:rsidR="0032277D" w14:paraId="5465614A" w14:textId="77777777" w:rsidTr="0032277D">
        <w:trPr>
          <w:tblCellSpacing w:w="15" w:type="dxa"/>
        </w:trPr>
        <w:tc>
          <w:tcPr>
            <w:tcW w:w="650" w:type="pct"/>
            <w:hideMark/>
          </w:tcPr>
          <w:p w14:paraId="07344B50" w14:textId="77777777" w:rsidR="0032277D" w:rsidRDefault="0032277D">
            <w:pPr>
              <w:rPr>
                <w:rFonts w:eastAsia="Times New Roman"/>
              </w:rPr>
            </w:pPr>
            <w:r>
              <w:rPr>
                <w:rStyle w:val="Strong"/>
              </w:rPr>
              <w:t>SB8</w:t>
            </w:r>
          </w:p>
        </w:tc>
        <w:tc>
          <w:tcPr>
            <w:tcW w:w="0" w:type="auto"/>
            <w:gridSpan w:val="2"/>
            <w:vAlign w:val="center"/>
            <w:hideMark/>
          </w:tcPr>
          <w:p w14:paraId="7C39E725" w14:textId="77777777" w:rsidR="0032277D" w:rsidRDefault="0032277D">
            <w:pPr>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32277D" w14:paraId="1E8F6AB9" w14:textId="77777777" w:rsidTr="0032277D">
        <w:trPr>
          <w:tblCellSpacing w:w="15" w:type="dxa"/>
        </w:trPr>
        <w:tc>
          <w:tcPr>
            <w:tcW w:w="0" w:type="auto"/>
            <w:vAlign w:val="center"/>
            <w:hideMark/>
          </w:tcPr>
          <w:p w14:paraId="50522E9F" w14:textId="77777777" w:rsidR="0032277D" w:rsidRDefault="0032277D">
            <w:pPr>
              <w:rPr>
                <w:rFonts w:eastAsia="Times New Roman"/>
              </w:rPr>
            </w:pPr>
            <w:r>
              <w:rPr>
                <w:rFonts w:eastAsia="Times New Roman"/>
              </w:rPr>
              <w:t> </w:t>
            </w:r>
          </w:p>
        </w:tc>
        <w:tc>
          <w:tcPr>
            <w:tcW w:w="1250" w:type="pct"/>
            <w:hideMark/>
          </w:tcPr>
          <w:p w14:paraId="7BD36253"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776FFED0" w14:textId="77777777" w:rsidR="0032277D" w:rsidRDefault="0032277D">
            <w:pPr>
              <w:rPr>
                <w:rFonts w:eastAsia="Times New Roman"/>
                <w:szCs w:val="24"/>
              </w:rPr>
            </w:pPr>
            <w:r>
              <w:rPr>
                <w:rFonts w:eastAsia="Times New Roman"/>
              </w:rPr>
              <w:t>5/8/2019 - House Economic and Workforce Development, (Second Hearing)</w:t>
            </w:r>
          </w:p>
        </w:tc>
      </w:tr>
      <w:tr w:rsidR="0032277D" w14:paraId="72D691E9" w14:textId="77777777" w:rsidTr="0032277D">
        <w:trPr>
          <w:tblCellSpacing w:w="15" w:type="dxa"/>
        </w:trPr>
        <w:tc>
          <w:tcPr>
            <w:tcW w:w="0" w:type="auto"/>
            <w:gridSpan w:val="3"/>
            <w:vAlign w:val="center"/>
            <w:hideMark/>
          </w:tcPr>
          <w:p w14:paraId="7EFE0A1A" w14:textId="77777777" w:rsidR="0032277D" w:rsidRDefault="0032277D">
            <w:pPr>
              <w:rPr>
                <w:rFonts w:eastAsia="Times New Roman"/>
              </w:rPr>
            </w:pPr>
            <w:r>
              <w:rPr>
                <w:rFonts w:eastAsia="Times New Roman"/>
              </w:rPr>
              <w:t> </w:t>
            </w:r>
          </w:p>
        </w:tc>
      </w:tr>
      <w:tr w:rsidR="0032277D" w14:paraId="08035D7F" w14:textId="77777777" w:rsidTr="0032277D">
        <w:trPr>
          <w:tblCellSpacing w:w="15" w:type="dxa"/>
        </w:trPr>
        <w:tc>
          <w:tcPr>
            <w:tcW w:w="650" w:type="pct"/>
            <w:hideMark/>
          </w:tcPr>
          <w:p w14:paraId="2CA88B43" w14:textId="77777777" w:rsidR="0032277D" w:rsidRDefault="0032277D">
            <w:pPr>
              <w:rPr>
                <w:rFonts w:eastAsia="Times New Roman"/>
              </w:rPr>
            </w:pPr>
            <w:r>
              <w:rPr>
                <w:rStyle w:val="Strong"/>
              </w:rPr>
              <w:t>SB10</w:t>
            </w:r>
          </w:p>
        </w:tc>
        <w:tc>
          <w:tcPr>
            <w:tcW w:w="0" w:type="auto"/>
            <w:gridSpan w:val="2"/>
            <w:vAlign w:val="center"/>
            <w:hideMark/>
          </w:tcPr>
          <w:p w14:paraId="58F3474E" w14:textId="77777777" w:rsidR="0032277D" w:rsidRDefault="0032277D">
            <w:pPr>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32277D" w14:paraId="562F5565" w14:textId="77777777" w:rsidTr="0032277D">
        <w:trPr>
          <w:tblCellSpacing w:w="15" w:type="dxa"/>
        </w:trPr>
        <w:tc>
          <w:tcPr>
            <w:tcW w:w="0" w:type="auto"/>
            <w:vAlign w:val="center"/>
            <w:hideMark/>
          </w:tcPr>
          <w:p w14:paraId="042682AB" w14:textId="77777777" w:rsidR="0032277D" w:rsidRDefault="0032277D">
            <w:pPr>
              <w:rPr>
                <w:rFonts w:eastAsia="Times New Roman"/>
              </w:rPr>
            </w:pPr>
            <w:r>
              <w:rPr>
                <w:rFonts w:eastAsia="Times New Roman"/>
              </w:rPr>
              <w:t> </w:t>
            </w:r>
          </w:p>
        </w:tc>
        <w:tc>
          <w:tcPr>
            <w:tcW w:w="1250" w:type="pct"/>
            <w:hideMark/>
          </w:tcPr>
          <w:p w14:paraId="546F9012"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56F6D3FC" w14:textId="77777777" w:rsidR="0032277D" w:rsidRDefault="0032277D">
            <w:pPr>
              <w:rPr>
                <w:rFonts w:eastAsia="Times New Roman"/>
                <w:szCs w:val="24"/>
              </w:rPr>
            </w:pPr>
            <w:r>
              <w:rPr>
                <w:rFonts w:eastAsia="Times New Roman"/>
              </w:rPr>
              <w:t xml:space="preserve">5/9/2019 - </w:t>
            </w:r>
            <w:r>
              <w:rPr>
                <w:rFonts w:eastAsia="Times New Roman"/>
                <w:b/>
                <w:bCs/>
              </w:rPr>
              <w:t>REPORTED OUT</w:t>
            </w:r>
            <w:r>
              <w:rPr>
                <w:rFonts w:eastAsia="Times New Roman"/>
              </w:rPr>
              <w:t>, House Criminal Justice, (Third Hearing)</w:t>
            </w:r>
          </w:p>
        </w:tc>
      </w:tr>
      <w:tr w:rsidR="0032277D" w14:paraId="23BB3AC9" w14:textId="77777777" w:rsidTr="0032277D">
        <w:trPr>
          <w:tblCellSpacing w:w="15" w:type="dxa"/>
        </w:trPr>
        <w:tc>
          <w:tcPr>
            <w:tcW w:w="0" w:type="auto"/>
            <w:gridSpan w:val="3"/>
            <w:vAlign w:val="center"/>
            <w:hideMark/>
          </w:tcPr>
          <w:p w14:paraId="70EBDE47" w14:textId="77777777" w:rsidR="0032277D" w:rsidRDefault="0032277D">
            <w:pPr>
              <w:rPr>
                <w:rFonts w:eastAsia="Times New Roman"/>
              </w:rPr>
            </w:pPr>
            <w:r>
              <w:rPr>
                <w:rFonts w:eastAsia="Times New Roman"/>
              </w:rPr>
              <w:t> </w:t>
            </w:r>
          </w:p>
        </w:tc>
      </w:tr>
      <w:tr w:rsidR="0032277D" w14:paraId="2E4E4C6C" w14:textId="77777777" w:rsidTr="0032277D">
        <w:trPr>
          <w:tblCellSpacing w:w="15" w:type="dxa"/>
        </w:trPr>
        <w:tc>
          <w:tcPr>
            <w:tcW w:w="650" w:type="pct"/>
            <w:hideMark/>
          </w:tcPr>
          <w:p w14:paraId="60CB078F" w14:textId="77777777" w:rsidR="0032277D" w:rsidRDefault="0032277D">
            <w:pPr>
              <w:rPr>
                <w:rFonts w:eastAsia="Times New Roman"/>
              </w:rPr>
            </w:pPr>
            <w:r>
              <w:rPr>
                <w:rStyle w:val="Strong"/>
              </w:rPr>
              <w:t>SB33</w:t>
            </w:r>
          </w:p>
        </w:tc>
        <w:tc>
          <w:tcPr>
            <w:tcW w:w="0" w:type="auto"/>
            <w:gridSpan w:val="2"/>
            <w:vAlign w:val="center"/>
            <w:hideMark/>
          </w:tcPr>
          <w:p w14:paraId="67EDF148" w14:textId="77777777" w:rsidR="0032277D" w:rsidRDefault="0032277D">
            <w:pPr>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32277D" w14:paraId="6534D0EF" w14:textId="77777777" w:rsidTr="0032277D">
        <w:trPr>
          <w:tblCellSpacing w:w="15" w:type="dxa"/>
        </w:trPr>
        <w:tc>
          <w:tcPr>
            <w:tcW w:w="0" w:type="auto"/>
            <w:vAlign w:val="center"/>
            <w:hideMark/>
          </w:tcPr>
          <w:p w14:paraId="0CD688FB" w14:textId="77777777" w:rsidR="0032277D" w:rsidRDefault="0032277D">
            <w:pPr>
              <w:rPr>
                <w:rFonts w:eastAsia="Times New Roman"/>
              </w:rPr>
            </w:pPr>
            <w:r>
              <w:rPr>
                <w:rFonts w:eastAsia="Times New Roman"/>
              </w:rPr>
              <w:t> </w:t>
            </w:r>
          </w:p>
        </w:tc>
        <w:tc>
          <w:tcPr>
            <w:tcW w:w="1250" w:type="pct"/>
            <w:hideMark/>
          </w:tcPr>
          <w:p w14:paraId="1D51AC13"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614312CB" w14:textId="77777777" w:rsidR="0032277D" w:rsidRDefault="0032277D">
            <w:pPr>
              <w:rPr>
                <w:rFonts w:eastAsia="Times New Roman"/>
                <w:szCs w:val="24"/>
              </w:rPr>
            </w:pPr>
            <w:r>
              <w:rPr>
                <w:rFonts w:eastAsia="Times New Roman"/>
              </w:rPr>
              <w:t>6/19/2019 - House Public Utilities, (Second Hearing)</w:t>
            </w:r>
          </w:p>
        </w:tc>
      </w:tr>
      <w:tr w:rsidR="0032277D" w14:paraId="596AB9AE" w14:textId="77777777" w:rsidTr="0032277D">
        <w:trPr>
          <w:tblCellSpacing w:w="15" w:type="dxa"/>
        </w:trPr>
        <w:tc>
          <w:tcPr>
            <w:tcW w:w="0" w:type="auto"/>
            <w:gridSpan w:val="3"/>
            <w:vAlign w:val="center"/>
            <w:hideMark/>
          </w:tcPr>
          <w:p w14:paraId="36403CD6" w14:textId="77777777" w:rsidR="0032277D" w:rsidRDefault="0032277D">
            <w:pPr>
              <w:rPr>
                <w:rFonts w:eastAsia="Times New Roman"/>
              </w:rPr>
            </w:pPr>
            <w:r>
              <w:rPr>
                <w:rFonts w:eastAsia="Times New Roman"/>
              </w:rPr>
              <w:t> </w:t>
            </w:r>
          </w:p>
        </w:tc>
      </w:tr>
      <w:tr w:rsidR="0032277D" w14:paraId="1CD6FF44" w14:textId="77777777" w:rsidTr="0032277D">
        <w:trPr>
          <w:tblCellSpacing w:w="15" w:type="dxa"/>
        </w:trPr>
        <w:tc>
          <w:tcPr>
            <w:tcW w:w="650" w:type="pct"/>
            <w:hideMark/>
          </w:tcPr>
          <w:p w14:paraId="6E621D2D" w14:textId="77777777" w:rsidR="0032277D" w:rsidRDefault="0032277D">
            <w:pPr>
              <w:rPr>
                <w:rFonts w:eastAsia="Times New Roman"/>
              </w:rPr>
            </w:pPr>
            <w:r>
              <w:rPr>
                <w:rStyle w:val="Strong"/>
              </w:rPr>
              <w:t>SB38</w:t>
            </w:r>
          </w:p>
        </w:tc>
        <w:tc>
          <w:tcPr>
            <w:tcW w:w="0" w:type="auto"/>
            <w:gridSpan w:val="2"/>
            <w:vAlign w:val="center"/>
            <w:hideMark/>
          </w:tcPr>
          <w:p w14:paraId="450646CD" w14:textId="77777777" w:rsidR="0032277D" w:rsidRDefault="0032277D">
            <w:pPr>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32277D" w14:paraId="0232D8CB" w14:textId="77777777" w:rsidTr="0032277D">
        <w:trPr>
          <w:tblCellSpacing w:w="15" w:type="dxa"/>
        </w:trPr>
        <w:tc>
          <w:tcPr>
            <w:tcW w:w="0" w:type="auto"/>
            <w:vAlign w:val="center"/>
            <w:hideMark/>
          </w:tcPr>
          <w:p w14:paraId="7F0B908B" w14:textId="77777777" w:rsidR="0032277D" w:rsidRDefault="0032277D">
            <w:pPr>
              <w:rPr>
                <w:rFonts w:eastAsia="Times New Roman"/>
              </w:rPr>
            </w:pPr>
            <w:r>
              <w:rPr>
                <w:rFonts w:eastAsia="Times New Roman"/>
              </w:rPr>
              <w:t> </w:t>
            </w:r>
          </w:p>
        </w:tc>
        <w:tc>
          <w:tcPr>
            <w:tcW w:w="1250" w:type="pct"/>
            <w:hideMark/>
          </w:tcPr>
          <w:p w14:paraId="79B51137"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32625A66" w14:textId="77777777" w:rsidR="0032277D" w:rsidRDefault="0032277D">
            <w:pPr>
              <w:rPr>
                <w:rFonts w:eastAsia="Times New Roman"/>
                <w:szCs w:val="24"/>
              </w:rPr>
            </w:pPr>
            <w:r>
              <w:rPr>
                <w:rFonts w:eastAsia="Times New Roman"/>
              </w:rPr>
              <w:t>3/26/2019 - Senate Local Government, Public Safety and Veterans Affairs, (First Hearing)</w:t>
            </w:r>
          </w:p>
        </w:tc>
      </w:tr>
      <w:tr w:rsidR="0032277D" w14:paraId="4D1347FE" w14:textId="77777777" w:rsidTr="0032277D">
        <w:trPr>
          <w:tblCellSpacing w:w="15" w:type="dxa"/>
        </w:trPr>
        <w:tc>
          <w:tcPr>
            <w:tcW w:w="0" w:type="auto"/>
            <w:gridSpan w:val="3"/>
            <w:vAlign w:val="center"/>
            <w:hideMark/>
          </w:tcPr>
          <w:p w14:paraId="73B3A023" w14:textId="77777777" w:rsidR="0032277D" w:rsidRDefault="0032277D">
            <w:pPr>
              <w:rPr>
                <w:rFonts w:eastAsia="Times New Roman"/>
              </w:rPr>
            </w:pPr>
            <w:r>
              <w:rPr>
                <w:rFonts w:eastAsia="Times New Roman"/>
              </w:rPr>
              <w:t> </w:t>
            </w:r>
          </w:p>
        </w:tc>
      </w:tr>
      <w:tr w:rsidR="0032277D" w14:paraId="069FCCBB" w14:textId="77777777" w:rsidTr="0032277D">
        <w:trPr>
          <w:tblCellSpacing w:w="15" w:type="dxa"/>
        </w:trPr>
        <w:tc>
          <w:tcPr>
            <w:tcW w:w="650" w:type="pct"/>
            <w:hideMark/>
          </w:tcPr>
          <w:p w14:paraId="77BDAD9E" w14:textId="77777777" w:rsidR="0032277D" w:rsidRDefault="0032277D">
            <w:pPr>
              <w:rPr>
                <w:rFonts w:eastAsia="Times New Roman"/>
              </w:rPr>
            </w:pPr>
            <w:r>
              <w:rPr>
                <w:rStyle w:val="Strong"/>
              </w:rPr>
              <w:t>SB50</w:t>
            </w:r>
          </w:p>
        </w:tc>
        <w:tc>
          <w:tcPr>
            <w:tcW w:w="0" w:type="auto"/>
            <w:gridSpan w:val="2"/>
            <w:vAlign w:val="center"/>
            <w:hideMark/>
          </w:tcPr>
          <w:p w14:paraId="42BA7824" w14:textId="77777777" w:rsidR="0032277D" w:rsidRDefault="0032277D">
            <w:pPr>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32277D" w14:paraId="2DB8E75F" w14:textId="77777777" w:rsidTr="0032277D">
        <w:trPr>
          <w:tblCellSpacing w:w="15" w:type="dxa"/>
        </w:trPr>
        <w:tc>
          <w:tcPr>
            <w:tcW w:w="0" w:type="auto"/>
            <w:vAlign w:val="center"/>
            <w:hideMark/>
          </w:tcPr>
          <w:p w14:paraId="3B7DD8A2" w14:textId="77777777" w:rsidR="0032277D" w:rsidRDefault="0032277D">
            <w:pPr>
              <w:rPr>
                <w:rFonts w:eastAsia="Times New Roman"/>
              </w:rPr>
            </w:pPr>
            <w:r>
              <w:rPr>
                <w:rFonts w:eastAsia="Times New Roman"/>
              </w:rPr>
              <w:t> </w:t>
            </w:r>
          </w:p>
        </w:tc>
        <w:tc>
          <w:tcPr>
            <w:tcW w:w="1250" w:type="pct"/>
            <w:hideMark/>
          </w:tcPr>
          <w:p w14:paraId="65EC8941"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3E5A6A9D" w14:textId="77777777" w:rsidR="0032277D" w:rsidRDefault="0032277D">
            <w:pPr>
              <w:rPr>
                <w:rFonts w:eastAsia="Times New Roman"/>
                <w:szCs w:val="24"/>
              </w:rPr>
            </w:pPr>
            <w:r>
              <w:rPr>
                <w:rFonts w:eastAsia="Times New Roman"/>
              </w:rPr>
              <w:t>4/2/2019 - Senate Finance, (Second Hearing)</w:t>
            </w:r>
          </w:p>
        </w:tc>
      </w:tr>
      <w:tr w:rsidR="0032277D" w14:paraId="391EE030" w14:textId="77777777" w:rsidTr="0032277D">
        <w:trPr>
          <w:tblCellSpacing w:w="15" w:type="dxa"/>
        </w:trPr>
        <w:tc>
          <w:tcPr>
            <w:tcW w:w="0" w:type="auto"/>
            <w:gridSpan w:val="3"/>
            <w:vAlign w:val="center"/>
            <w:hideMark/>
          </w:tcPr>
          <w:p w14:paraId="2990F54A" w14:textId="77777777" w:rsidR="0032277D" w:rsidRDefault="0032277D">
            <w:pPr>
              <w:rPr>
                <w:rFonts w:eastAsia="Times New Roman"/>
              </w:rPr>
            </w:pPr>
            <w:r>
              <w:rPr>
                <w:rFonts w:eastAsia="Times New Roman"/>
              </w:rPr>
              <w:t> </w:t>
            </w:r>
          </w:p>
        </w:tc>
      </w:tr>
      <w:tr w:rsidR="0032277D" w14:paraId="045A2CD8" w14:textId="77777777" w:rsidTr="0032277D">
        <w:trPr>
          <w:tblCellSpacing w:w="15" w:type="dxa"/>
        </w:trPr>
        <w:tc>
          <w:tcPr>
            <w:tcW w:w="650" w:type="pct"/>
            <w:hideMark/>
          </w:tcPr>
          <w:p w14:paraId="708B7623" w14:textId="77777777" w:rsidR="0032277D" w:rsidRDefault="0032277D">
            <w:pPr>
              <w:rPr>
                <w:rFonts w:eastAsia="Times New Roman"/>
              </w:rPr>
            </w:pPr>
            <w:r>
              <w:rPr>
                <w:rStyle w:val="Strong"/>
              </w:rPr>
              <w:t>SB86</w:t>
            </w:r>
          </w:p>
        </w:tc>
        <w:tc>
          <w:tcPr>
            <w:tcW w:w="0" w:type="auto"/>
            <w:gridSpan w:val="2"/>
            <w:vAlign w:val="center"/>
            <w:hideMark/>
          </w:tcPr>
          <w:p w14:paraId="314021B7" w14:textId="77777777" w:rsidR="0032277D" w:rsidRDefault="0032277D">
            <w:pPr>
              <w:rPr>
                <w:rFonts w:eastAsia="Times New Roman"/>
              </w:rPr>
            </w:pPr>
            <w:r>
              <w:rPr>
                <w:rStyle w:val="Strong"/>
              </w:rPr>
              <w:t>UTILITY SERVICE RESELLERS</w:t>
            </w:r>
            <w:r>
              <w:rPr>
                <w:rFonts w:eastAsia="Times New Roman"/>
              </w:rPr>
              <w:t xml:space="preserve"> (MAHARATH T) To regulate certain resellers of utility service.</w:t>
            </w:r>
          </w:p>
        </w:tc>
      </w:tr>
      <w:tr w:rsidR="0032277D" w14:paraId="7DDEDFF1" w14:textId="77777777" w:rsidTr="0032277D">
        <w:trPr>
          <w:tblCellSpacing w:w="15" w:type="dxa"/>
        </w:trPr>
        <w:tc>
          <w:tcPr>
            <w:tcW w:w="0" w:type="auto"/>
            <w:vAlign w:val="center"/>
            <w:hideMark/>
          </w:tcPr>
          <w:p w14:paraId="12771943" w14:textId="77777777" w:rsidR="0032277D" w:rsidRDefault="0032277D">
            <w:pPr>
              <w:rPr>
                <w:rFonts w:eastAsia="Times New Roman"/>
              </w:rPr>
            </w:pPr>
            <w:r>
              <w:rPr>
                <w:rFonts w:eastAsia="Times New Roman"/>
              </w:rPr>
              <w:t> </w:t>
            </w:r>
          </w:p>
        </w:tc>
        <w:tc>
          <w:tcPr>
            <w:tcW w:w="1250" w:type="pct"/>
            <w:hideMark/>
          </w:tcPr>
          <w:p w14:paraId="7E10DB0E"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67B09F5F" w14:textId="77777777" w:rsidR="0032277D" w:rsidRDefault="0032277D">
            <w:pPr>
              <w:rPr>
                <w:rFonts w:eastAsia="Times New Roman"/>
                <w:szCs w:val="24"/>
              </w:rPr>
            </w:pPr>
            <w:r>
              <w:rPr>
                <w:rFonts w:eastAsia="Times New Roman"/>
              </w:rPr>
              <w:t>3/12/2019 - Referred to Committee Senate Energy and Public Utilities</w:t>
            </w:r>
          </w:p>
        </w:tc>
      </w:tr>
      <w:tr w:rsidR="0032277D" w14:paraId="049F0D12" w14:textId="77777777" w:rsidTr="0032277D">
        <w:trPr>
          <w:tblCellSpacing w:w="15" w:type="dxa"/>
        </w:trPr>
        <w:tc>
          <w:tcPr>
            <w:tcW w:w="0" w:type="auto"/>
            <w:gridSpan w:val="3"/>
            <w:vAlign w:val="center"/>
            <w:hideMark/>
          </w:tcPr>
          <w:p w14:paraId="6A4217FC" w14:textId="77777777" w:rsidR="0032277D" w:rsidRDefault="0032277D">
            <w:pPr>
              <w:rPr>
                <w:rFonts w:eastAsia="Times New Roman"/>
              </w:rPr>
            </w:pPr>
            <w:r>
              <w:rPr>
                <w:rFonts w:eastAsia="Times New Roman"/>
              </w:rPr>
              <w:t> </w:t>
            </w:r>
          </w:p>
        </w:tc>
      </w:tr>
      <w:tr w:rsidR="0032277D" w14:paraId="0B34E580" w14:textId="77777777" w:rsidTr="0032277D">
        <w:trPr>
          <w:tblCellSpacing w:w="15" w:type="dxa"/>
        </w:trPr>
        <w:tc>
          <w:tcPr>
            <w:tcW w:w="650" w:type="pct"/>
            <w:hideMark/>
          </w:tcPr>
          <w:p w14:paraId="64C51BF1" w14:textId="77777777" w:rsidR="0032277D" w:rsidRDefault="0032277D">
            <w:pPr>
              <w:rPr>
                <w:rFonts w:eastAsia="Times New Roman"/>
              </w:rPr>
            </w:pPr>
            <w:r>
              <w:rPr>
                <w:rStyle w:val="Strong"/>
              </w:rPr>
              <w:t>SB135</w:t>
            </w:r>
          </w:p>
        </w:tc>
        <w:tc>
          <w:tcPr>
            <w:tcW w:w="0" w:type="auto"/>
            <w:gridSpan w:val="2"/>
            <w:vAlign w:val="center"/>
            <w:hideMark/>
          </w:tcPr>
          <w:p w14:paraId="78CDD36D" w14:textId="77777777" w:rsidR="0032277D" w:rsidRDefault="0032277D">
            <w:pPr>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32277D" w14:paraId="4307894E" w14:textId="77777777" w:rsidTr="0032277D">
        <w:trPr>
          <w:tblCellSpacing w:w="15" w:type="dxa"/>
        </w:trPr>
        <w:tc>
          <w:tcPr>
            <w:tcW w:w="0" w:type="auto"/>
            <w:vAlign w:val="center"/>
            <w:hideMark/>
          </w:tcPr>
          <w:p w14:paraId="07551E5E" w14:textId="77777777" w:rsidR="0032277D" w:rsidRDefault="0032277D">
            <w:pPr>
              <w:rPr>
                <w:rFonts w:eastAsia="Times New Roman"/>
              </w:rPr>
            </w:pPr>
            <w:r>
              <w:rPr>
                <w:rFonts w:eastAsia="Times New Roman"/>
              </w:rPr>
              <w:t> </w:t>
            </w:r>
          </w:p>
        </w:tc>
        <w:tc>
          <w:tcPr>
            <w:tcW w:w="1250" w:type="pct"/>
            <w:hideMark/>
          </w:tcPr>
          <w:p w14:paraId="677ABED5"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6AF7E48B" w14:textId="77777777" w:rsidR="0032277D" w:rsidRDefault="0032277D">
            <w:pPr>
              <w:rPr>
                <w:rFonts w:eastAsia="Times New Roman"/>
                <w:szCs w:val="24"/>
              </w:rPr>
            </w:pPr>
            <w:r>
              <w:rPr>
                <w:rFonts w:eastAsia="Times New Roman"/>
              </w:rPr>
              <w:t xml:space="preserve">5/15/2019 - Referred to Committee Senate General Government and Agency Review </w:t>
            </w:r>
          </w:p>
        </w:tc>
      </w:tr>
      <w:tr w:rsidR="0032277D" w14:paraId="7DB1D83A" w14:textId="77777777" w:rsidTr="0032277D">
        <w:trPr>
          <w:tblCellSpacing w:w="15" w:type="dxa"/>
        </w:trPr>
        <w:tc>
          <w:tcPr>
            <w:tcW w:w="0" w:type="auto"/>
            <w:gridSpan w:val="3"/>
            <w:vAlign w:val="center"/>
            <w:hideMark/>
          </w:tcPr>
          <w:p w14:paraId="132B42E4" w14:textId="77777777" w:rsidR="0032277D" w:rsidRDefault="0032277D">
            <w:pPr>
              <w:rPr>
                <w:rFonts w:eastAsia="Times New Roman"/>
              </w:rPr>
            </w:pPr>
            <w:r>
              <w:rPr>
                <w:rFonts w:eastAsia="Times New Roman"/>
              </w:rPr>
              <w:t> </w:t>
            </w:r>
          </w:p>
        </w:tc>
      </w:tr>
      <w:tr w:rsidR="0032277D" w14:paraId="28A3F4CB" w14:textId="77777777" w:rsidTr="0032277D">
        <w:trPr>
          <w:tblCellSpacing w:w="15" w:type="dxa"/>
        </w:trPr>
        <w:tc>
          <w:tcPr>
            <w:tcW w:w="650" w:type="pct"/>
            <w:hideMark/>
          </w:tcPr>
          <w:p w14:paraId="2AC11A24" w14:textId="77777777" w:rsidR="0032277D" w:rsidRDefault="0032277D">
            <w:pPr>
              <w:rPr>
                <w:rFonts w:eastAsia="Times New Roman"/>
              </w:rPr>
            </w:pPr>
            <w:r>
              <w:rPr>
                <w:rStyle w:val="Strong"/>
              </w:rPr>
              <w:t>SB171</w:t>
            </w:r>
          </w:p>
        </w:tc>
        <w:tc>
          <w:tcPr>
            <w:tcW w:w="0" w:type="auto"/>
            <w:gridSpan w:val="2"/>
            <w:vAlign w:val="center"/>
            <w:hideMark/>
          </w:tcPr>
          <w:p w14:paraId="4D148E4D" w14:textId="77777777" w:rsidR="0032277D" w:rsidRDefault="0032277D">
            <w:pPr>
              <w:rPr>
                <w:rFonts w:eastAsia="Times New Roman"/>
              </w:rPr>
            </w:pPr>
            <w:r>
              <w:rPr>
                <w:rStyle w:val="Strong"/>
              </w:rPr>
              <w:t>17-DAY INTERIM BUDGET</w:t>
            </w:r>
            <w:r>
              <w:rPr>
                <w:rFonts w:eastAsia="Times New Roman"/>
              </w:rPr>
              <w:t xml:space="preserve"> (DOLAN M, O'BRIEN S) To enact a 17-day interim budget.</w:t>
            </w:r>
          </w:p>
        </w:tc>
      </w:tr>
      <w:tr w:rsidR="0032277D" w14:paraId="2D9D93CA" w14:textId="77777777" w:rsidTr="0032277D">
        <w:trPr>
          <w:tblCellSpacing w:w="15" w:type="dxa"/>
        </w:trPr>
        <w:tc>
          <w:tcPr>
            <w:tcW w:w="0" w:type="auto"/>
            <w:vAlign w:val="center"/>
            <w:hideMark/>
          </w:tcPr>
          <w:p w14:paraId="34F2DAE6" w14:textId="77777777" w:rsidR="0032277D" w:rsidRDefault="0032277D">
            <w:pPr>
              <w:rPr>
                <w:rFonts w:eastAsia="Times New Roman"/>
              </w:rPr>
            </w:pPr>
            <w:r>
              <w:rPr>
                <w:rFonts w:eastAsia="Times New Roman"/>
              </w:rPr>
              <w:t> </w:t>
            </w:r>
          </w:p>
        </w:tc>
        <w:tc>
          <w:tcPr>
            <w:tcW w:w="1250" w:type="pct"/>
            <w:hideMark/>
          </w:tcPr>
          <w:p w14:paraId="63C48A83"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06029F15" w14:textId="77777777" w:rsidR="0032277D" w:rsidRDefault="0032277D">
            <w:pPr>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2277D" w14:paraId="31712336" w14:textId="77777777" w:rsidTr="0032277D">
        <w:trPr>
          <w:tblCellSpacing w:w="15" w:type="dxa"/>
        </w:trPr>
        <w:tc>
          <w:tcPr>
            <w:tcW w:w="0" w:type="auto"/>
            <w:gridSpan w:val="3"/>
            <w:vAlign w:val="center"/>
            <w:hideMark/>
          </w:tcPr>
          <w:p w14:paraId="113B77D7" w14:textId="77777777" w:rsidR="0032277D" w:rsidRDefault="0032277D">
            <w:pPr>
              <w:rPr>
                <w:rFonts w:eastAsia="Times New Roman"/>
              </w:rPr>
            </w:pPr>
            <w:r>
              <w:rPr>
                <w:rFonts w:eastAsia="Times New Roman"/>
              </w:rPr>
              <w:t> </w:t>
            </w:r>
          </w:p>
        </w:tc>
      </w:tr>
      <w:tr w:rsidR="0032277D" w14:paraId="67EC4B62" w14:textId="77777777" w:rsidTr="0032277D">
        <w:trPr>
          <w:tblCellSpacing w:w="15" w:type="dxa"/>
        </w:trPr>
        <w:tc>
          <w:tcPr>
            <w:tcW w:w="650" w:type="pct"/>
            <w:hideMark/>
          </w:tcPr>
          <w:p w14:paraId="5C60999E" w14:textId="77777777" w:rsidR="0032277D" w:rsidRDefault="0032277D">
            <w:pPr>
              <w:rPr>
                <w:rFonts w:eastAsia="Times New Roman"/>
              </w:rPr>
            </w:pPr>
            <w:r>
              <w:rPr>
                <w:rStyle w:val="Strong"/>
              </w:rPr>
              <w:t>SB172</w:t>
            </w:r>
          </w:p>
        </w:tc>
        <w:tc>
          <w:tcPr>
            <w:tcW w:w="0" w:type="auto"/>
            <w:gridSpan w:val="2"/>
            <w:vAlign w:val="center"/>
            <w:hideMark/>
          </w:tcPr>
          <w:p w14:paraId="00F23BC9" w14:textId="77777777" w:rsidR="0032277D" w:rsidRDefault="0032277D">
            <w:pPr>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32277D" w14:paraId="30F9F61A" w14:textId="77777777" w:rsidTr="0032277D">
        <w:trPr>
          <w:tblCellSpacing w:w="15" w:type="dxa"/>
        </w:trPr>
        <w:tc>
          <w:tcPr>
            <w:tcW w:w="0" w:type="auto"/>
            <w:vAlign w:val="center"/>
            <w:hideMark/>
          </w:tcPr>
          <w:p w14:paraId="6F14E5BC" w14:textId="77777777" w:rsidR="0032277D" w:rsidRDefault="0032277D">
            <w:pPr>
              <w:rPr>
                <w:rFonts w:eastAsia="Times New Roman"/>
              </w:rPr>
            </w:pPr>
            <w:r>
              <w:rPr>
                <w:rFonts w:eastAsia="Times New Roman"/>
              </w:rPr>
              <w:t> </w:t>
            </w:r>
          </w:p>
        </w:tc>
        <w:tc>
          <w:tcPr>
            <w:tcW w:w="1250" w:type="pct"/>
            <w:hideMark/>
          </w:tcPr>
          <w:p w14:paraId="0FBE61A0"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5B3E236" w14:textId="77777777" w:rsidR="0032277D" w:rsidRDefault="0032277D">
            <w:pPr>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32277D" w14:paraId="758409E5" w14:textId="77777777" w:rsidTr="0032277D">
        <w:trPr>
          <w:tblCellSpacing w:w="15" w:type="dxa"/>
        </w:trPr>
        <w:tc>
          <w:tcPr>
            <w:tcW w:w="0" w:type="auto"/>
            <w:gridSpan w:val="3"/>
            <w:vAlign w:val="center"/>
            <w:hideMark/>
          </w:tcPr>
          <w:p w14:paraId="00631E0A" w14:textId="77777777" w:rsidR="0032277D" w:rsidRDefault="0032277D">
            <w:pPr>
              <w:rPr>
                <w:rFonts w:eastAsia="Times New Roman"/>
              </w:rPr>
            </w:pPr>
            <w:r>
              <w:rPr>
                <w:rFonts w:eastAsia="Times New Roman"/>
              </w:rPr>
              <w:t> </w:t>
            </w:r>
          </w:p>
        </w:tc>
      </w:tr>
      <w:tr w:rsidR="0032277D" w14:paraId="3C1AC707" w14:textId="77777777" w:rsidTr="0032277D">
        <w:trPr>
          <w:tblCellSpacing w:w="15" w:type="dxa"/>
        </w:trPr>
        <w:tc>
          <w:tcPr>
            <w:tcW w:w="650" w:type="pct"/>
            <w:hideMark/>
          </w:tcPr>
          <w:p w14:paraId="657C9319" w14:textId="77777777" w:rsidR="0032277D" w:rsidRDefault="0032277D">
            <w:pPr>
              <w:rPr>
                <w:rFonts w:eastAsia="Times New Roman"/>
              </w:rPr>
            </w:pPr>
            <w:r>
              <w:rPr>
                <w:rStyle w:val="Strong"/>
              </w:rPr>
              <w:t>SJR1</w:t>
            </w:r>
          </w:p>
        </w:tc>
        <w:tc>
          <w:tcPr>
            <w:tcW w:w="0" w:type="auto"/>
            <w:gridSpan w:val="2"/>
            <w:vAlign w:val="center"/>
            <w:hideMark/>
          </w:tcPr>
          <w:p w14:paraId="77240683" w14:textId="77777777" w:rsidR="0032277D" w:rsidRDefault="0032277D">
            <w:pPr>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32277D" w14:paraId="61C8D2BC" w14:textId="77777777" w:rsidTr="0032277D">
        <w:trPr>
          <w:tblCellSpacing w:w="15" w:type="dxa"/>
        </w:trPr>
        <w:tc>
          <w:tcPr>
            <w:tcW w:w="0" w:type="auto"/>
            <w:vAlign w:val="center"/>
            <w:hideMark/>
          </w:tcPr>
          <w:p w14:paraId="6A521FB2" w14:textId="77777777" w:rsidR="0032277D" w:rsidRDefault="0032277D">
            <w:pPr>
              <w:rPr>
                <w:rFonts w:eastAsia="Times New Roman"/>
              </w:rPr>
            </w:pPr>
            <w:r>
              <w:rPr>
                <w:rFonts w:eastAsia="Times New Roman"/>
              </w:rPr>
              <w:t> </w:t>
            </w:r>
          </w:p>
        </w:tc>
        <w:tc>
          <w:tcPr>
            <w:tcW w:w="1250" w:type="pct"/>
            <w:hideMark/>
          </w:tcPr>
          <w:p w14:paraId="6B96ECCB" w14:textId="77777777" w:rsidR="0032277D" w:rsidRDefault="0032277D">
            <w:pPr>
              <w:jc w:val="right"/>
              <w:rPr>
                <w:rFonts w:eastAsia="Times New Roman"/>
                <w:sz w:val="18"/>
                <w:szCs w:val="18"/>
              </w:rPr>
            </w:pPr>
            <w:r>
              <w:rPr>
                <w:rStyle w:val="Strong"/>
                <w:i/>
                <w:iCs/>
                <w:sz w:val="18"/>
                <w:szCs w:val="18"/>
              </w:rPr>
              <w:t>Current Status:   </w:t>
            </w:r>
          </w:p>
        </w:tc>
        <w:tc>
          <w:tcPr>
            <w:tcW w:w="0" w:type="auto"/>
            <w:vAlign w:val="center"/>
            <w:hideMark/>
          </w:tcPr>
          <w:p w14:paraId="18070EA0" w14:textId="77777777" w:rsidR="0032277D" w:rsidRDefault="0032277D">
            <w:pPr>
              <w:rPr>
                <w:rFonts w:eastAsia="Times New Roman"/>
                <w:szCs w:val="24"/>
              </w:rPr>
            </w:pPr>
            <w:r>
              <w:rPr>
                <w:rFonts w:eastAsia="Times New Roman"/>
              </w:rPr>
              <w:t>5/14/2019 - Referred to Committee Senate Finance</w:t>
            </w:r>
          </w:p>
        </w:tc>
      </w:tr>
    </w:tbl>
    <w:p w14:paraId="3BCFAF63" w14:textId="77777777" w:rsidR="00A47689" w:rsidRDefault="00A47689" w:rsidP="00636507">
      <w:pPr>
        <w:spacing w:line="240" w:lineRule="auto"/>
        <w:ind w:firstLine="720"/>
        <w:rPr>
          <w:rFonts w:eastAsia="Times New Roman"/>
          <w:color w:val="000000"/>
          <w:szCs w:val="24"/>
        </w:rPr>
      </w:pPr>
    </w:p>
    <w:sectPr w:rsidR="00A47689"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F53B7" w14:textId="77777777" w:rsidR="006429E8" w:rsidRDefault="006429E8" w:rsidP="009816B4">
      <w:pPr>
        <w:spacing w:line="240" w:lineRule="auto"/>
      </w:pPr>
      <w:r>
        <w:separator/>
      </w:r>
    </w:p>
  </w:endnote>
  <w:endnote w:type="continuationSeparator" w:id="0">
    <w:p w14:paraId="43DFD5BD" w14:textId="77777777" w:rsidR="006429E8" w:rsidRDefault="006429E8"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19103" w14:textId="77777777" w:rsidR="006429E8" w:rsidRDefault="006429E8" w:rsidP="009816B4">
      <w:pPr>
        <w:spacing w:line="240" w:lineRule="auto"/>
      </w:pPr>
      <w:r>
        <w:separator/>
      </w:r>
    </w:p>
  </w:footnote>
  <w:footnote w:type="continuationSeparator" w:id="0">
    <w:p w14:paraId="52CDD736" w14:textId="77777777" w:rsidR="006429E8" w:rsidRDefault="006429E8"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96A77"/>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2288"/>
    <w:rsid w:val="000E392C"/>
    <w:rsid w:val="000E46AF"/>
    <w:rsid w:val="000F385A"/>
    <w:rsid w:val="000F59B1"/>
    <w:rsid w:val="000F59D7"/>
    <w:rsid w:val="000F6997"/>
    <w:rsid w:val="0010164B"/>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97962"/>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E7C"/>
    <w:rsid w:val="003155B4"/>
    <w:rsid w:val="003162C8"/>
    <w:rsid w:val="00316E91"/>
    <w:rsid w:val="00320EC2"/>
    <w:rsid w:val="0032277D"/>
    <w:rsid w:val="0032286F"/>
    <w:rsid w:val="00327D06"/>
    <w:rsid w:val="003305CC"/>
    <w:rsid w:val="00333A3B"/>
    <w:rsid w:val="003357C3"/>
    <w:rsid w:val="00335F06"/>
    <w:rsid w:val="00337C23"/>
    <w:rsid w:val="003502E2"/>
    <w:rsid w:val="00357F84"/>
    <w:rsid w:val="00361E00"/>
    <w:rsid w:val="00364B0D"/>
    <w:rsid w:val="00366281"/>
    <w:rsid w:val="003662F8"/>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0A3C"/>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A66FD"/>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3B48"/>
    <w:rsid w:val="00603D45"/>
    <w:rsid w:val="00612F50"/>
    <w:rsid w:val="00616A27"/>
    <w:rsid w:val="006215CF"/>
    <w:rsid w:val="00622982"/>
    <w:rsid w:val="006258C6"/>
    <w:rsid w:val="00630C7D"/>
    <w:rsid w:val="006341A0"/>
    <w:rsid w:val="0063530E"/>
    <w:rsid w:val="00636507"/>
    <w:rsid w:val="00637F29"/>
    <w:rsid w:val="006405D2"/>
    <w:rsid w:val="0064107E"/>
    <w:rsid w:val="006429E8"/>
    <w:rsid w:val="0064362B"/>
    <w:rsid w:val="006441FE"/>
    <w:rsid w:val="006447CD"/>
    <w:rsid w:val="00651F4D"/>
    <w:rsid w:val="006542D3"/>
    <w:rsid w:val="00655857"/>
    <w:rsid w:val="0065663D"/>
    <w:rsid w:val="0065700C"/>
    <w:rsid w:val="00662EE5"/>
    <w:rsid w:val="00665996"/>
    <w:rsid w:val="006669D8"/>
    <w:rsid w:val="0067032A"/>
    <w:rsid w:val="00671030"/>
    <w:rsid w:val="006734CD"/>
    <w:rsid w:val="00676BEA"/>
    <w:rsid w:val="00682C0A"/>
    <w:rsid w:val="00686748"/>
    <w:rsid w:val="00690BC4"/>
    <w:rsid w:val="00692284"/>
    <w:rsid w:val="00695550"/>
    <w:rsid w:val="00695C4C"/>
    <w:rsid w:val="00696E1E"/>
    <w:rsid w:val="00697720"/>
    <w:rsid w:val="0069791E"/>
    <w:rsid w:val="006A106E"/>
    <w:rsid w:val="006A6092"/>
    <w:rsid w:val="006B067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3669"/>
    <w:rsid w:val="007F6F3B"/>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6DBF"/>
    <w:rsid w:val="009D4596"/>
    <w:rsid w:val="009E150B"/>
    <w:rsid w:val="009E1BB8"/>
    <w:rsid w:val="009E35D3"/>
    <w:rsid w:val="009E7433"/>
    <w:rsid w:val="009E7D03"/>
    <w:rsid w:val="009F36A7"/>
    <w:rsid w:val="009F5F33"/>
    <w:rsid w:val="00A02FB0"/>
    <w:rsid w:val="00A04B12"/>
    <w:rsid w:val="00A06EA9"/>
    <w:rsid w:val="00A17BA9"/>
    <w:rsid w:val="00A22071"/>
    <w:rsid w:val="00A23D59"/>
    <w:rsid w:val="00A3286F"/>
    <w:rsid w:val="00A330AD"/>
    <w:rsid w:val="00A353E0"/>
    <w:rsid w:val="00A37BA5"/>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77DF"/>
    <w:rsid w:val="00AF7903"/>
    <w:rsid w:val="00B020DC"/>
    <w:rsid w:val="00B063AD"/>
    <w:rsid w:val="00B07DD9"/>
    <w:rsid w:val="00B13996"/>
    <w:rsid w:val="00B22912"/>
    <w:rsid w:val="00B276C4"/>
    <w:rsid w:val="00B30C85"/>
    <w:rsid w:val="00B310DF"/>
    <w:rsid w:val="00B358C7"/>
    <w:rsid w:val="00B5028C"/>
    <w:rsid w:val="00B52BF5"/>
    <w:rsid w:val="00B5356F"/>
    <w:rsid w:val="00B5532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1E4E"/>
    <w:rsid w:val="00C778D4"/>
    <w:rsid w:val="00C81144"/>
    <w:rsid w:val="00C8116B"/>
    <w:rsid w:val="00C817F5"/>
    <w:rsid w:val="00C84DDC"/>
    <w:rsid w:val="00C91C18"/>
    <w:rsid w:val="00C93916"/>
    <w:rsid w:val="00CA08D8"/>
    <w:rsid w:val="00CA0AC3"/>
    <w:rsid w:val="00CA1026"/>
    <w:rsid w:val="00CA16F0"/>
    <w:rsid w:val="00CA2D94"/>
    <w:rsid w:val="00CA5E2A"/>
    <w:rsid w:val="00CA5FD3"/>
    <w:rsid w:val="00CA695E"/>
    <w:rsid w:val="00CA76A6"/>
    <w:rsid w:val="00CB0274"/>
    <w:rsid w:val="00CB0C87"/>
    <w:rsid w:val="00CB4E31"/>
    <w:rsid w:val="00CE15AB"/>
    <w:rsid w:val="00CE2271"/>
    <w:rsid w:val="00CE385A"/>
    <w:rsid w:val="00CF4EE2"/>
    <w:rsid w:val="00CF5409"/>
    <w:rsid w:val="00D14FFA"/>
    <w:rsid w:val="00D174D0"/>
    <w:rsid w:val="00D33F75"/>
    <w:rsid w:val="00D36BA2"/>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67F4"/>
    <w:rsid w:val="00F17381"/>
    <w:rsid w:val="00F20B7C"/>
    <w:rsid w:val="00F2154A"/>
    <w:rsid w:val="00F240EE"/>
    <w:rsid w:val="00F26F28"/>
    <w:rsid w:val="00F313BD"/>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7021168">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54FF-C6E2-4B20-B6EF-6D24A42F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2019-01-04T13:14:00Z</cp:lastPrinted>
  <dcterms:created xsi:type="dcterms:W3CDTF">2019-07-30T19:56:00Z</dcterms:created>
  <dcterms:modified xsi:type="dcterms:W3CDTF">2019-07-31T17:17:00Z</dcterms:modified>
</cp:coreProperties>
</file>