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0930CC">
        <w:trPr>
          <w:trHeight w:val="99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C6F1F74" w:rsidR="00CA08D8" w:rsidRPr="00384363" w:rsidRDefault="00360C47"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1CCC80E3" w14:textId="77777777" w:rsidR="00BA188E" w:rsidRDefault="007B5072" w:rsidP="00A47689">
            <w:pPr>
              <w:spacing w:line="240" w:lineRule="auto"/>
              <w:jc w:val="center"/>
              <w:rPr>
                <w:b/>
                <w:bCs/>
              </w:rPr>
            </w:pPr>
            <w:r>
              <w:rPr>
                <w:b/>
                <w:bCs/>
              </w:rPr>
              <w:t>April</w:t>
            </w:r>
            <w:r w:rsidR="00E720B3">
              <w:rPr>
                <w:b/>
                <w:bCs/>
              </w:rPr>
              <w:t xml:space="preserve"> 2020</w:t>
            </w:r>
            <w:r w:rsidR="00094380">
              <w:rPr>
                <w:b/>
                <w:bCs/>
              </w:rPr>
              <w:t xml:space="preserve"> </w:t>
            </w:r>
          </w:p>
          <w:p w14:paraId="060714D1" w14:textId="77777777" w:rsidR="007B5072" w:rsidRDefault="007B5072" w:rsidP="00A47689">
            <w:pPr>
              <w:spacing w:line="240" w:lineRule="auto"/>
              <w:jc w:val="center"/>
              <w:rPr>
                <w:b/>
                <w:bCs/>
              </w:rPr>
            </w:pPr>
          </w:p>
          <w:p w14:paraId="01F6182A" w14:textId="77777777" w:rsidR="00DB755F" w:rsidRDefault="00DB755F" w:rsidP="00DB755F">
            <w:pPr>
              <w:ind w:firstLine="720"/>
              <w:rPr>
                <w:bCs/>
              </w:rPr>
            </w:pPr>
            <w:r>
              <w:rPr>
                <w:szCs w:val="24"/>
              </w:rPr>
              <w:t xml:space="preserve">Legislative activity came to a halt in March as the COVID-19 pandemic spread across Ohio and the entire country.  Both the House and Senate implemented work from home policies </w:t>
            </w:r>
            <w:proofErr w:type="gramStart"/>
            <w:r>
              <w:rPr>
                <w:szCs w:val="24"/>
              </w:rPr>
              <w:t>in an effort to</w:t>
            </w:r>
            <w:proofErr w:type="gramEnd"/>
            <w:r>
              <w:rPr>
                <w:szCs w:val="24"/>
              </w:rPr>
              <w:t xml:space="preserve"> mitigate the spread of the virus and lessen exposure to legislators and staff. Similarly, Governor DeWine announced work from home protocol for other state employees, which will be in place until May 1st. Ohio’s K-12 schools were also closed until May 1st. </w:t>
            </w:r>
            <w:r>
              <w:rPr>
                <w:bCs/>
              </w:rPr>
              <w:t>The Governor also</w:t>
            </w:r>
            <w:r w:rsidRPr="00181A43">
              <w:rPr>
                <w:bCs/>
              </w:rPr>
              <w:t xml:space="preserve"> order</w:t>
            </w:r>
            <w:r>
              <w:rPr>
                <w:bCs/>
              </w:rPr>
              <w:t>ed</w:t>
            </w:r>
            <w:r w:rsidRPr="00181A43">
              <w:rPr>
                <w:bCs/>
              </w:rPr>
              <w:t xml:space="preserve"> a hiring freeze in state government and up to a 20 percent cut at state agencies as he looks to shore up state finances in the wake of a coronavirus outbreak. </w:t>
            </w:r>
            <w:r>
              <w:rPr>
                <w:bCs/>
              </w:rPr>
              <w:t xml:space="preserve">Governor </w:t>
            </w:r>
            <w:r w:rsidRPr="00181A43">
              <w:rPr>
                <w:bCs/>
              </w:rPr>
              <w:t>DeWine sa</w:t>
            </w:r>
            <w:r>
              <w:rPr>
                <w:bCs/>
              </w:rPr>
              <w:t>id</w:t>
            </w:r>
            <w:r w:rsidRPr="00181A43">
              <w:rPr>
                <w:bCs/>
              </w:rPr>
              <w:t xml:space="preserve"> that with the loss of commercial activity in the state as businesses are ordered closed to prevent the spread of COVID-19, a consequence is that state revenues will go down dramatically, and it is important to </w:t>
            </w:r>
            <w:proofErr w:type="gramStart"/>
            <w:r w:rsidRPr="00181A43">
              <w:rPr>
                <w:bCs/>
              </w:rPr>
              <w:t>take action</w:t>
            </w:r>
            <w:proofErr w:type="gramEnd"/>
            <w:r>
              <w:rPr>
                <w:bCs/>
              </w:rPr>
              <w:t>.</w:t>
            </w:r>
          </w:p>
          <w:p w14:paraId="6C5131F3" w14:textId="77777777" w:rsidR="00DB755F" w:rsidRDefault="00DB755F" w:rsidP="001674B6">
            <w:pPr>
              <w:ind w:firstLine="720"/>
              <w:rPr>
                <w:szCs w:val="24"/>
              </w:rPr>
            </w:pPr>
          </w:p>
          <w:p w14:paraId="58B63B04" w14:textId="1B762489" w:rsidR="007B5072" w:rsidRPr="001674B6" w:rsidRDefault="007B5072" w:rsidP="001674B6">
            <w:pPr>
              <w:ind w:firstLine="720"/>
              <w:rPr>
                <w:szCs w:val="24"/>
              </w:rPr>
            </w:pPr>
            <w:r w:rsidRPr="001674B6">
              <w:rPr>
                <w:szCs w:val="24"/>
              </w:rPr>
              <w:t>Governor Mike DeWine on March 21</w:t>
            </w:r>
            <w:r w:rsidRPr="001674B6">
              <w:rPr>
                <w:szCs w:val="24"/>
                <w:vertAlign w:val="superscript"/>
              </w:rPr>
              <w:t>st</w:t>
            </w:r>
            <w:r w:rsidRPr="001674B6">
              <w:rPr>
                <w:szCs w:val="24"/>
              </w:rPr>
              <w:t xml:space="preserve"> announced an Ohio Department of Health “Stay at Home” order </w:t>
            </w:r>
            <w:proofErr w:type="gramStart"/>
            <w:r w:rsidRPr="001674B6">
              <w:rPr>
                <w:szCs w:val="24"/>
              </w:rPr>
              <w:t>in an effort to</w:t>
            </w:r>
            <w:proofErr w:type="gramEnd"/>
            <w:r w:rsidRPr="001674B6">
              <w:rPr>
                <w:szCs w:val="24"/>
              </w:rPr>
              <w:t xml:space="preserve"> mitigate the spread of COVID-19 in the state. Following the lead of other states, DeWine said the order, signed by Department of Health Director Dr. Amy Acton, would be in effect from Monday, March 23</w:t>
            </w:r>
            <w:r w:rsidR="00421D8D" w:rsidRPr="00421D8D">
              <w:rPr>
                <w:szCs w:val="24"/>
                <w:vertAlign w:val="superscript"/>
              </w:rPr>
              <w:t>rd</w:t>
            </w:r>
            <w:r w:rsidRPr="001674B6">
              <w:rPr>
                <w:szCs w:val="24"/>
              </w:rPr>
              <w:t xml:space="preserve"> at 11:59 p.m. </w:t>
            </w:r>
            <w:r w:rsidR="004426C8">
              <w:rPr>
                <w:szCs w:val="24"/>
              </w:rPr>
              <w:t>through</w:t>
            </w:r>
            <w:r w:rsidRPr="001674B6">
              <w:rPr>
                <w:szCs w:val="24"/>
              </w:rPr>
              <w:t xml:space="preserve"> at least Monday, April 6</w:t>
            </w:r>
            <w:r w:rsidR="00421D8D" w:rsidRPr="00421D8D">
              <w:rPr>
                <w:szCs w:val="24"/>
                <w:vertAlign w:val="superscript"/>
              </w:rPr>
              <w:t>th</w:t>
            </w:r>
            <w:r w:rsidRPr="001674B6">
              <w:rPr>
                <w:szCs w:val="24"/>
              </w:rPr>
              <w:t xml:space="preserve">. It requires citizens to remain in their homes with certain exceptions for what the Administration has deemed “essential” services and activities. Those exceptions include activities involving health and safety, gathering necessary supplies and services, outdoor activities except for closed playgrounds, certain types of work deemed essential, or to take care of others. The order also lists essential businesses that will be allowed to stay open and provides guidelines for their operations. Exceptions include the operations and maintenance of utilities including </w:t>
            </w:r>
            <w:r w:rsidR="00DB755F">
              <w:rPr>
                <w:szCs w:val="24"/>
              </w:rPr>
              <w:t>water and sewer treatment facilities</w:t>
            </w:r>
            <w:r w:rsidRPr="001674B6">
              <w:rPr>
                <w:szCs w:val="24"/>
              </w:rPr>
              <w:t xml:space="preserve">. Additional essential business operations include: groceries; pharmacies; charitable and social service groups, food, beverage and licensed marijuana and agriculture businesses; religious entities; media; gas stations and transportation-related entities; financial and insurance businesses; hardware and supply stores; mail and logistics operations; critical trades; educational institutions and laundry services. Restaurants are still allowed to </w:t>
            </w:r>
            <w:r w:rsidRPr="001674B6">
              <w:rPr>
                <w:szCs w:val="24"/>
              </w:rPr>
              <w:lastRenderedPageBreak/>
              <w:t>provide take-out food. Local health departments and law enforcement have been tasked with enforcing the order.</w:t>
            </w:r>
          </w:p>
          <w:p w14:paraId="6202DEEB" w14:textId="77777777" w:rsidR="007B5072" w:rsidRPr="001674B6" w:rsidRDefault="007B5072" w:rsidP="001674B6">
            <w:pPr>
              <w:rPr>
                <w:szCs w:val="24"/>
              </w:rPr>
            </w:pPr>
          </w:p>
          <w:p w14:paraId="0B016163" w14:textId="3F84E369" w:rsidR="00DB755F" w:rsidRDefault="00DB755F" w:rsidP="00DB755F">
            <w:pPr>
              <w:ind w:firstLine="720"/>
              <w:rPr>
                <w:bCs/>
              </w:rPr>
            </w:pPr>
            <w:r w:rsidRPr="00181A43">
              <w:rPr>
                <w:bCs/>
              </w:rPr>
              <w:t xml:space="preserve">What originally began as a bill to make technical corrections to Ohio’s tax code (HB 197) ultimately </w:t>
            </w:r>
            <w:r>
              <w:rPr>
                <w:bCs/>
              </w:rPr>
              <w:t>became</w:t>
            </w:r>
            <w:r w:rsidRPr="00181A43">
              <w:rPr>
                <w:bCs/>
              </w:rPr>
              <w:t xml:space="preserve"> the</w:t>
            </w:r>
            <w:r>
              <w:rPr>
                <w:bCs/>
              </w:rPr>
              <w:t xml:space="preserve"> legislative</w:t>
            </w:r>
            <w:r w:rsidRPr="00181A43">
              <w:rPr>
                <w:bCs/>
              </w:rPr>
              <w:t xml:space="preserve"> vehicle to address the initial and pressing concerns surrounding the COVID-19 pandemic. </w:t>
            </w:r>
            <w:r>
              <w:rPr>
                <w:bCs/>
              </w:rPr>
              <w:t>In an unprecedented session, which required legislators to maintain social distancing standards, the Senate</w:t>
            </w:r>
            <w:r w:rsidRPr="00181A43">
              <w:rPr>
                <w:bCs/>
              </w:rPr>
              <w:t xml:space="preserve"> added over a dozen changes in an omnibus amendment to the bill before House concurrence and ultimately delivering the legislation to the </w:t>
            </w:r>
            <w:r>
              <w:rPr>
                <w:bCs/>
              </w:rPr>
              <w:t>g</w:t>
            </w:r>
            <w:r w:rsidRPr="00181A43">
              <w:rPr>
                <w:bCs/>
              </w:rPr>
              <w:t xml:space="preserve">overnor. The House unanimously concurred </w:t>
            </w:r>
            <w:r>
              <w:rPr>
                <w:bCs/>
              </w:rPr>
              <w:t>with the</w:t>
            </w:r>
            <w:r w:rsidRPr="00181A43">
              <w:rPr>
                <w:bCs/>
              </w:rPr>
              <w:t xml:space="preserve"> Senate amendments, with some members voting from the gallery or traveling from committee rooms to voice support for the measure. Among the changes in the amendment were the extensions of the state's income tax deadline to July 15 and the March 17 primary election to April 28 through mail-in voting. Language was also inserted into the bill to allow a transfer from the Budget Stabilization Fund to balance the Fiscal Year 2020 books. However, the transfer requires Controlling Board approval, with at least two "yes" votes from each chamber. Speaker Larry Householder (R-</w:t>
            </w:r>
            <w:proofErr w:type="spellStart"/>
            <w:r w:rsidRPr="00181A43">
              <w:rPr>
                <w:bCs/>
              </w:rPr>
              <w:t>Glenford</w:t>
            </w:r>
            <w:proofErr w:type="spellEnd"/>
            <w:r w:rsidRPr="00181A43">
              <w:rPr>
                <w:bCs/>
              </w:rPr>
              <w:t>) said the bill is likely the end of legislative action in the state for the near future.</w:t>
            </w:r>
          </w:p>
          <w:p w14:paraId="64206209" w14:textId="68151B5E" w:rsidR="00974B43" w:rsidRDefault="00974B43" w:rsidP="00DB755F">
            <w:pPr>
              <w:ind w:firstLine="720"/>
              <w:rPr>
                <w:bCs/>
              </w:rPr>
            </w:pPr>
          </w:p>
          <w:p w14:paraId="2FC8EEE1" w14:textId="268D0EE5" w:rsidR="00974B43" w:rsidRPr="00181A43" w:rsidRDefault="00974B43" w:rsidP="00DB755F">
            <w:pPr>
              <w:ind w:firstLine="720"/>
              <w:rPr>
                <w:bCs/>
              </w:rPr>
            </w:pPr>
            <w:r>
              <w:rPr>
                <w:bCs/>
              </w:rPr>
              <w:t xml:space="preserve">HB 197 also gave the Ohio EPA director the authority to issue orders during the state of emergency that would prevent water shutoffs and require service reconnections. Those orders were issued shortly after the passage of HB 197. The Ohio EPA announced that customers would be required to request service reconnection, and that only those customers who had their service shut off since the beginning of the year would be eligible. Additional information about the order and more information about the Ohio EPA’s response to the COVID-19 outbreak can be found on the following website: </w:t>
            </w:r>
            <w:hyperlink r:id="rId9" w:anchor="187665330-operations" w:history="1">
              <w:r>
                <w:rPr>
                  <w:rStyle w:val="Hyperlink"/>
                </w:rPr>
                <w:t>https://epa.ohio.gov/ddagw/covid19#187665330-operations</w:t>
              </w:r>
            </w:hyperlink>
          </w:p>
          <w:p w14:paraId="67FA04CB" w14:textId="7D96D515" w:rsidR="00212721" w:rsidRDefault="00212721" w:rsidP="001674B6">
            <w:pPr>
              <w:ind w:firstLine="720"/>
              <w:rPr>
                <w:szCs w:val="24"/>
              </w:rPr>
            </w:pPr>
          </w:p>
          <w:p w14:paraId="167D7452" w14:textId="2C0AFDDC" w:rsidR="00EE619C" w:rsidRDefault="00FE75A7" w:rsidP="004426C8">
            <w:pPr>
              <w:ind w:firstLine="720"/>
              <w:rPr>
                <w:szCs w:val="24"/>
              </w:rPr>
            </w:pPr>
            <w:r>
              <w:rPr>
                <w:szCs w:val="24"/>
              </w:rPr>
              <w:t xml:space="preserve">The Senate Ways &amp; Means Committee held the first hearing for SB 273, sponsored by Senator Sandra Williams (D-Cleveland). The legislation </w:t>
            </w:r>
            <w:r w:rsidRPr="00FE75A7">
              <w:rPr>
                <w:szCs w:val="24"/>
              </w:rPr>
              <w:t xml:space="preserve">would put a cap on annual property tax increases at 10% for qualifying households and </w:t>
            </w:r>
            <w:r w:rsidR="00DB755F">
              <w:rPr>
                <w:szCs w:val="24"/>
              </w:rPr>
              <w:t>prohibit utilities</w:t>
            </w:r>
            <w:r w:rsidRPr="00FE75A7">
              <w:rPr>
                <w:szCs w:val="24"/>
              </w:rPr>
              <w:t xml:space="preserve"> from putting liens on properties based on overdue water bills.</w:t>
            </w:r>
            <w:r w:rsidR="00887871">
              <w:rPr>
                <w:szCs w:val="24"/>
              </w:rPr>
              <w:t xml:space="preserve"> </w:t>
            </w:r>
            <w:r w:rsidR="00DB755F">
              <w:rPr>
                <w:szCs w:val="24"/>
              </w:rPr>
              <w:t xml:space="preserve">The bill, which is expected to involve numerous stakeholders, comes after complaints by customers of unfair billing practices by systems throughout Ohio. </w:t>
            </w:r>
            <w:r w:rsidR="00887871">
              <w:rPr>
                <w:szCs w:val="24"/>
              </w:rPr>
              <w:t>Senator Vernon Sykes (D-Akron)</w:t>
            </w:r>
            <w:r w:rsidR="00DB755F">
              <w:rPr>
                <w:szCs w:val="24"/>
              </w:rPr>
              <w:t xml:space="preserve">, who serves on committee, suggested </w:t>
            </w:r>
            <w:r w:rsidR="00887871">
              <w:rPr>
                <w:szCs w:val="24"/>
              </w:rPr>
              <w:t xml:space="preserve">that lawmakers could consider a fix that would allow </w:t>
            </w:r>
            <w:r w:rsidR="00DB755F">
              <w:rPr>
                <w:szCs w:val="24"/>
              </w:rPr>
              <w:t>utilities</w:t>
            </w:r>
            <w:r w:rsidR="00887871">
              <w:rPr>
                <w:szCs w:val="24"/>
              </w:rPr>
              <w:t xml:space="preserve"> to pursue liens but prevent them from leading to foreclosures.</w:t>
            </w:r>
            <w:r w:rsidR="00DB755F">
              <w:rPr>
                <w:szCs w:val="24"/>
              </w:rPr>
              <w:t xml:space="preserve"> </w:t>
            </w:r>
            <w:r w:rsidR="008125CB">
              <w:rPr>
                <w:szCs w:val="24"/>
              </w:rPr>
              <w:t xml:space="preserve">CORD has been in contact with the Chairwoman of the Committee, Senator Kristina </w:t>
            </w:r>
            <w:proofErr w:type="spellStart"/>
            <w:r w:rsidR="008125CB">
              <w:rPr>
                <w:szCs w:val="24"/>
              </w:rPr>
              <w:t>Roegner</w:t>
            </w:r>
            <w:proofErr w:type="spellEnd"/>
            <w:r w:rsidR="008125CB">
              <w:rPr>
                <w:szCs w:val="24"/>
              </w:rPr>
              <w:t xml:space="preserve"> (R-Hudson), and while she does intend to have additional hearings on the bill, she understands the severe impact such legislation could have on systems. CORD is working with stakeholders to develop a response</w:t>
            </w:r>
            <w:r w:rsidR="002A691F">
              <w:rPr>
                <w:szCs w:val="24"/>
              </w:rPr>
              <w:t xml:space="preserve"> and are prepared to testify in opposition before the committee. </w:t>
            </w:r>
          </w:p>
          <w:p w14:paraId="1BED1CCA" w14:textId="77777777" w:rsidR="00FA65B2" w:rsidRPr="001674B6" w:rsidRDefault="00FA65B2" w:rsidP="001674B6">
            <w:pPr>
              <w:ind w:firstLine="720"/>
              <w:rPr>
                <w:szCs w:val="24"/>
              </w:rPr>
            </w:pPr>
          </w:p>
          <w:p w14:paraId="7B037079" w14:textId="77777777" w:rsidR="000930CC" w:rsidRDefault="001674B6" w:rsidP="000930CC">
            <w:pPr>
              <w:ind w:firstLine="720"/>
              <w:rPr>
                <w:szCs w:val="24"/>
              </w:rPr>
            </w:pPr>
            <w:r w:rsidRPr="001674B6">
              <w:rPr>
                <w:szCs w:val="24"/>
              </w:rPr>
              <w:t xml:space="preserve">Rep. Don Manning (R-New Middletown), a first-term lawmaker, died </w:t>
            </w:r>
            <w:r w:rsidR="004426C8">
              <w:rPr>
                <w:szCs w:val="24"/>
              </w:rPr>
              <w:t xml:space="preserve">at the age of 54 on </w:t>
            </w:r>
            <w:r w:rsidRPr="001674B6">
              <w:rPr>
                <w:szCs w:val="24"/>
              </w:rPr>
              <w:t>Friday</w:t>
            </w:r>
            <w:r w:rsidR="004426C8">
              <w:rPr>
                <w:szCs w:val="24"/>
              </w:rPr>
              <w:t xml:space="preserve"> March 20th </w:t>
            </w:r>
            <w:r w:rsidRPr="001674B6">
              <w:rPr>
                <w:szCs w:val="24"/>
              </w:rPr>
              <w:t>after going to the hospital while suffering chest pains</w:t>
            </w:r>
            <w:r w:rsidR="00EF0D50">
              <w:rPr>
                <w:szCs w:val="24"/>
              </w:rPr>
              <w:t>.</w:t>
            </w:r>
            <w:r w:rsidRPr="001674B6">
              <w:rPr>
                <w:szCs w:val="24"/>
              </w:rPr>
              <w:t xml:space="preserve"> </w:t>
            </w:r>
            <w:r w:rsidR="00EF0D50">
              <w:rPr>
                <w:szCs w:val="24"/>
              </w:rPr>
              <w:t xml:space="preserve">Manning had </w:t>
            </w:r>
            <w:r w:rsidR="00EF0D50" w:rsidRPr="00EF0D50">
              <w:rPr>
                <w:szCs w:val="24"/>
              </w:rPr>
              <w:t xml:space="preserve">previously </w:t>
            </w:r>
            <w:r w:rsidR="00EF0D50">
              <w:rPr>
                <w:szCs w:val="24"/>
              </w:rPr>
              <w:t xml:space="preserve">worked </w:t>
            </w:r>
            <w:r w:rsidR="00EF0D50" w:rsidRPr="00EF0D50">
              <w:rPr>
                <w:szCs w:val="24"/>
              </w:rPr>
              <w:t xml:space="preserve">as a truancy, detention and probation officer where he was involved with juvenile offenders, sex offenders and Ohioans with mental health and addition issues. </w:t>
            </w:r>
            <w:r w:rsidR="00EF0D50" w:rsidRPr="001674B6">
              <w:rPr>
                <w:szCs w:val="24"/>
              </w:rPr>
              <w:t>Manning</w:t>
            </w:r>
            <w:r w:rsidRPr="001674B6">
              <w:rPr>
                <w:szCs w:val="24"/>
              </w:rPr>
              <w:t xml:space="preserve"> </w:t>
            </w:r>
            <w:r w:rsidRPr="001674B6">
              <w:rPr>
                <w:szCs w:val="24"/>
              </w:rPr>
              <w:lastRenderedPageBreak/>
              <w:t xml:space="preserve">was elected in 2018 by just a few hundred votes over Rep. John </w:t>
            </w:r>
            <w:proofErr w:type="spellStart"/>
            <w:r w:rsidRPr="001674B6">
              <w:rPr>
                <w:szCs w:val="24"/>
              </w:rPr>
              <w:t>Boccieri</w:t>
            </w:r>
            <w:proofErr w:type="spellEnd"/>
            <w:r w:rsidRPr="001674B6">
              <w:rPr>
                <w:szCs w:val="24"/>
              </w:rPr>
              <w:t xml:space="preserve"> (D-Poland), flipping the traditionally Democratic Mahoning Valley seat to Republicans.</w:t>
            </w:r>
            <w:r w:rsidR="004426C8">
              <w:rPr>
                <w:szCs w:val="24"/>
              </w:rPr>
              <w:t xml:space="preserve"> </w:t>
            </w:r>
            <w:r w:rsidR="00EF0D50" w:rsidRPr="00EF0D50">
              <w:rPr>
                <w:szCs w:val="24"/>
              </w:rPr>
              <w:t>Rep. Manning was vice chair of the House Health Committee and was a member of the standing committees on Agriculture &amp; Rural Development and Criminal Justice</w:t>
            </w:r>
            <w:r w:rsidR="000930CC">
              <w:rPr>
                <w:szCs w:val="24"/>
              </w:rPr>
              <w:t>.</w:t>
            </w:r>
          </w:p>
          <w:p w14:paraId="2FE8FCCD" w14:textId="342F4ADB" w:rsidR="000930CC" w:rsidRPr="000930CC" w:rsidRDefault="000930CC" w:rsidP="000930CC">
            <w:pPr>
              <w:rPr>
                <w:szCs w:val="24"/>
              </w:rPr>
            </w:pPr>
          </w:p>
        </w:tc>
      </w:tr>
    </w:tbl>
    <w:p w14:paraId="69164C3D" w14:textId="76097D91" w:rsidR="00654FF1" w:rsidRDefault="00654FF1" w:rsidP="000930CC">
      <w:pPr>
        <w:ind w:firstLine="720"/>
        <w:rPr>
          <w:rFonts w:eastAsia="Times New Roman"/>
          <w:color w:val="000000"/>
          <w:szCs w:val="24"/>
        </w:rPr>
      </w:pPr>
      <w:bookmarkStart w:id="2" w:name="_GoBack"/>
      <w:bookmarkEnd w:id="2"/>
      <w:r>
        <w:rPr>
          <w:rFonts w:eastAsia="Times New Roman"/>
          <w:color w:val="000000"/>
          <w:szCs w:val="24"/>
        </w:rPr>
        <w:lastRenderedPageBreak/>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5232141" w14:textId="0FBFA4F1" w:rsidR="00654FF1" w:rsidRDefault="00654FF1" w:rsidP="00051BD6">
      <w:pPr>
        <w:ind w:firstLine="720"/>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FA65B2" w14:paraId="3CBFD197" w14:textId="77777777" w:rsidTr="00DB755F">
        <w:trPr>
          <w:tblCellSpacing w:w="15" w:type="dxa"/>
        </w:trPr>
        <w:tc>
          <w:tcPr>
            <w:tcW w:w="650" w:type="pct"/>
            <w:hideMark/>
          </w:tcPr>
          <w:p w14:paraId="51937D78" w14:textId="77777777" w:rsidR="00FA65B2" w:rsidRDefault="00FA65B2" w:rsidP="00FA65B2">
            <w:pPr>
              <w:spacing w:line="240" w:lineRule="auto"/>
              <w:rPr>
                <w:rFonts w:eastAsia="Times New Roman"/>
              </w:rPr>
            </w:pPr>
            <w:r>
              <w:rPr>
                <w:rStyle w:val="Strong"/>
              </w:rPr>
              <w:t>HB7</w:t>
            </w:r>
          </w:p>
        </w:tc>
        <w:tc>
          <w:tcPr>
            <w:tcW w:w="0" w:type="auto"/>
            <w:gridSpan w:val="2"/>
            <w:vAlign w:val="center"/>
            <w:hideMark/>
          </w:tcPr>
          <w:p w14:paraId="2241434E" w14:textId="77777777" w:rsidR="00FA65B2" w:rsidRDefault="00FA65B2" w:rsidP="00FA65B2">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FA65B2" w14:paraId="7E0542AE" w14:textId="77777777" w:rsidTr="00DB755F">
        <w:trPr>
          <w:tblCellSpacing w:w="15" w:type="dxa"/>
        </w:trPr>
        <w:tc>
          <w:tcPr>
            <w:tcW w:w="0" w:type="auto"/>
            <w:vAlign w:val="center"/>
            <w:hideMark/>
          </w:tcPr>
          <w:p w14:paraId="25D867EC" w14:textId="77777777" w:rsidR="00FA65B2" w:rsidRDefault="00FA65B2" w:rsidP="00FA65B2">
            <w:pPr>
              <w:spacing w:line="240" w:lineRule="auto"/>
              <w:rPr>
                <w:rFonts w:eastAsia="Times New Roman"/>
              </w:rPr>
            </w:pPr>
            <w:r>
              <w:rPr>
                <w:rFonts w:eastAsia="Times New Roman"/>
              </w:rPr>
              <w:t> </w:t>
            </w:r>
          </w:p>
        </w:tc>
        <w:tc>
          <w:tcPr>
            <w:tcW w:w="1250" w:type="pct"/>
            <w:hideMark/>
          </w:tcPr>
          <w:p w14:paraId="7A1788F2"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3ED9F4D" w14:textId="77777777" w:rsidR="00FA65B2" w:rsidRDefault="00FA65B2" w:rsidP="00FA65B2">
            <w:pPr>
              <w:spacing w:line="240" w:lineRule="auto"/>
              <w:rPr>
                <w:rFonts w:eastAsia="Times New Roman"/>
                <w:szCs w:val="24"/>
              </w:rPr>
            </w:pPr>
            <w:r>
              <w:rPr>
                <w:rFonts w:eastAsia="Times New Roman"/>
              </w:rPr>
              <w:t>10/22/2019 - Senate Finance, (First Hearing)</w:t>
            </w:r>
          </w:p>
        </w:tc>
      </w:tr>
      <w:tr w:rsidR="00FA65B2" w14:paraId="590C5575" w14:textId="77777777" w:rsidTr="00DB755F">
        <w:trPr>
          <w:tblCellSpacing w:w="15" w:type="dxa"/>
        </w:trPr>
        <w:tc>
          <w:tcPr>
            <w:tcW w:w="0" w:type="auto"/>
            <w:gridSpan w:val="3"/>
            <w:vAlign w:val="center"/>
            <w:hideMark/>
          </w:tcPr>
          <w:p w14:paraId="2ADC1B34" w14:textId="77777777" w:rsidR="00FA65B2" w:rsidRDefault="00FA65B2" w:rsidP="00FA65B2">
            <w:pPr>
              <w:spacing w:line="240" w:lineRule="auto"/>
              <w:rPr>
                <w:rFonts w:eastAsia="Times New Roman"/>
              </w:rPr>
            </w:pPr>
            <w:r>
              <w:rPr>
                <w:rFonts w:eastAsia="Times New Roman"/>
              </w:rPr>
              <w:t> </w:t>
            </w:r>
          </w:p>
        </w:tc>
      </w:tr>
      <w:tr w:rsidR="00FA65B2" w14:paraId="40880456" w14:textId="77777777" w:rsidTr="00DB755F">
        <w:trPr>
          <w:tblCellSpacing w:w="15" w:type="dxa"/>
        </w:trPr>
        <w:tc>
          <w:tcPr>
            <w:tcW w:w="650" w:type="pct"/>
            <w:hideMark/>
          </w:tcPr>
          <w:p w14:paraId="493752DA" w14:textId="77777777" w:rsidR="00FA65B2" w:rsidRDefault="00FA65B2" w:rsidP="00FA65B2">
            <w:pPr>
              <w:spacing w:line="240" w:lineRule="auto"/>
              <w:rPr>
                <w:rFonts w:eastAsia="Times New Roman"/>
              </w:rPr>
            </w:pPr>
            <w:r>
              <w:rPr>
                <w:rStyle w:val="Strong"/>
              </w:rPr>
              <w:t>HB27</w:t>
            </w:r>
          </w:p>
        </w:tc>
        <w:tc>
          <w:tcPr>
            <w:tcW w:w="0" w:type="auto"/>
            <w:gridSpan w:val="2"/>
            <w:vAlign w:val="center"/>
            <w:hideMark/>
          </w:tcPr>
          <w:p w14:paraId="6A725DDE" w14:textId="77777777" w:rsidR="00FA65B2" w:rsidRDefault="00FA65B2" w:rsidP="00FA65B2">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FA65B2" w14:paraId="5B6F7BD0" w14:textId="77777777" w:rsidTr="00DB755F">
        <w:trPr>
          <w:tblCellSpacing w:w="15" w:type="dxa"/>
        </w:trPr>
        <w:tc>
          <w:tcPr>
            <w:tcW w:w="0" w:type="auto"/>
            <w:vAlign w:val="center"/>
            <w:hideMark/>
          </w:tcPr>
          <w:p w14:paraId="3D1B264B" w14:textId="77777777" w:rsidR="00FA65B2" w:rsidRDefault="00FA65B2" w:rsidP="00FA65B2">
            <w:pPr>
              <w:spacing w:line="240" w:lineRule="auto"/>
              <w:rPr>
                <w:rFonts w:eastAsia="Times New Roman"/>
              </w:rPr>
            </w:pPr>
            <w:r>
              <w:rPr>
                <w:rFonts w:eastAsia="Times New Roman"/>
              </w:rPr>
              <w:t> </w:t>
            </w:r>
          </w:p>
        </w:tc>
        <w:tc>
          <w:tcPr>
            <w:tcW w:w="1250" w:type="pct"/>
            <w:hideMark/>
          </w:tcPr>
          <w:p w14:paraId="5598D6EC"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37A071B" w14:textId="77777777" w:rsidR="00FA65B2" w:rsidRDefault="00FA65B2" w:rsidP="00FA65B2">
            <w:pPr>
              <w:spacing w:line="240" w:lineRule="auto"/>
              <w:rPr>
                <w:rFonts w:eastAsia="Times New Roman"/>
                <w:szCs w:val="24"/>
              </w:rPr>
            </w:pPr>
            <w:r>
              <w:rPr>
                <w:rFonts w:eastAsia="Times New Roman"/>
              </w:rPr>
              <w:t>3/19/2019 - House Civil Justice, (Third Hearing)</w:t>
            </w:r>
          </w:p>
        </w:tc>
      </w:tr>
      <w:tr w:rsidR="00FA65B2" w14:paraId="5F542EEB" w14:textId="77777777" w:rsidTr="00DB755F">
        <w:trPr>
          <w:tblCellSpacing w:w="15" w:type="dxa"/>
        </w:trPr>
        <w:tc>
          <w:tcPr>
            <w:tcW w:w="0" w:type="auto"/>
            <w:gridSpan w:val="3"/>
            <w:vAlign w:val="center"/>
            <w:hideMark/>
          </w:tcPr>
          <w:p w14:paraId="5EEDAEB5" w14:textId="77777777" w:rsidR="00FA65B2" w:rsidRDefault="00FA65B2" w:rsidP="00FA65B2">
            <w:pPr>
              <w:spacing w:line="240" w:lineRule="auto"/>
              <w:rPr>
                <w:rFonts w:eastAsia="Times New Roman"/>
              </w:rPr>
            </w:pPr>
            <w:r>
              <w:rPr>
                <w:rFonts w:eastAsia="Times New Roman"/>
              </w:rPr>
              <w:t> </w:t>
            </w:r>
          </w:p>
        </w:tc>
      </w:tr>
      <w:tr w:rsidR="00FA65B2" w14:paraId="349A17BF" w14:textId="77777777" w:rsidTr="00DB755F">
        <w:trPr>
          <w:tblCellSpacing w:w="15" w:type="dxa"/>
        </w:trPr>
        <w:tc>
          <w:tcPr>
            <w:tcW w:w="650" w:type="pct"/>
            <w:hideMark/>
          </w:tcPr>
          <w:p w14:paraId="3B98CD0E" w14:textId="77777777" w:rsidR="00FA65B2" w:rsidRDefault="00FA65B2" w:rsidP="00FA65B2">
            <w:pPr>
              <w:spacing w:line="240" w:lineRule="auto"/>
              <w:rPr>
                <w:rFonts w:eastAsia="Times New Roman"/>
              </w:rPr>
            </w:pPr>
            <w:r>
              <w:rPr>
                <w:rStyle w:val="Strong"/>
              </w:rPr>
              <w:t>HB46</w:t>
            </w:r>
          </w:p>
        </w:tc>
        <w:tc>
          <w:tcPr>
            <w:tcW w:w="0" w:type="auto"/>
            <w:gridSpan w:val="2"/>
            <w:vAlign w:val="center"/>
            <w:hideMark/>
          </w:tcPr>
          <w:p w14:paraId="6FFF6A33" w14:textId="77777777" w:rsidR="00FA65B2" w:rsidRDefault="00FA65B2" w:rsidP="00FA65B2">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FA65B2" w14:paraId="2A4738C5" w14:textId="77777777" w:rsidTr="00DB755F">
        <w:trPr>
          <w:tblCellSpacing w:w="15" w:type="dxa"/>
        </w:trPr>
        <w:tc>
          <w:tcPr>
            <w:tcW w:w="0" w:type="auto"/>
            <w:vAlign w:val="center"/>
            <w:hideMark/>
          </w:tcPr>
          <w:p w14:paraId="168DBF8C" w14:textId="77777777" w:rsidR="00FA65B2" w:rsidRDefault="00FA65B2" w:rsidP="00FA65B2">
            <w:pPr>
              <w:spacing w:line="240" w:lineRule="auto"/>
              <w:rPr>
                <w:rFonts w:eastAsia="Times New Roman"/>
              </w:rPr>
            </w:pPr>
            <w:r>
              <w:rPr>
                <w:rFonts w:eastAsia="Times New Roman"/>
              </w:rPr>
              <w:t> </w:t>
            </w:r>
          </w:p>
        </w:tc>
        <w:tc>
          <w:tcPr>
            <w:tcW w:w="1250" w:type="pct"/>
            <w:hideMark/>
          </w:tcPr>
          <w:p w14:paraId="56FA2A6F"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63AD697" w14:textId="77777777" w:rsidR="00FA65B2" w:rsidRDefault="00FA65B2" w:rsidP="00FA65B2">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Senate General Government and Agency Review , (Seventh Hearing)</w:t>
            </w:r>
          </w:p>
        </w:tc>
      </w:tr>
      <w:tr w:rsidR="00FA65B2" w14:paraId="51AFE486" w14:textId="77777777" w:rsidTr="00DB755F">
        <w:trPr>
          <w:tblCellSpacing w:w="15" w:type="dxa"/>
        </w:trPr>
        <w:tc>
          <w:tcPr>
            <w:tcW w:w="0" w:type="auto"/>
            <w:gridSpan w:val="3"/>
            <w:vAlign w:val="center"/>
            <w:hideMark/>
          </w:tcPr>
          <w:p w14:paraId="0959B636" w14:textId="77777777" w:rsidR="00FA65B2" w:rsidRDefault="00FA65B2" w:rsidP="00FA65B2">
            <w:pPr>
              <w:spacing w:line="240" w:lineRule="auto"/>
              <w:rPr>
                <w:rFonts w:eastAsia="Times New Roman"/>
              </w:rPr>
            </w:pPr>
            <w:r>
              <w:rPr>
                <w:rFonts w:eastAsia="Times New Roman"/>
              </w:rPr>
              <w:t> </w:t>
            </w:r>
          </w:p>
        </w:tc>
      </w:tr>
      <w:tr w:rsidR="00FA65B2" w14:paraId="52506CB3" w14:textId="77777777" w:rsidTr="00DB755F">
        <w:trPr>
          <w:tblCellSpacing w:w="15" w:type="dxa"/>
        </w:trPr>
        <w:tc>
          <w:tcPr>
            <w:tcW w:w="650" w:type="pct"/>
            <w:hideMark/>
          </w:tcPr>
          <w:p w14:paraId="63DEB747" w14:textId="77777777" w:rsidR="00FA65B2" w:rsidRDefault="00FA65B2" w:rsidP="00FA65B2">
            <w:pPr>
              <w:spacing w:line="240" w:lineRule="auto"/>
              <w:rPr>
                <w:rFonts w:eastAsia="Times New Roman"/>
              </w:rPr>
            </w:pPr>
            <w:r>
              <w:rPr>
                <w:rStyle w:val="Strong"/>
              </w:rPr>
              <w:t>HB62</w:t>
            </w:r>
          </w:p>
        </w:tc>
        <w:tc>
          <w:tcPr>
            <w:tcW w:w="0" w:type="auto"/>
            <w:gridSpan w:val="2"/>
            <w:vAlign w:val="center"/>
            <w:hideMark/>
          </w:tcPr>
          <w:p w14:paraId="722A0D62" w14:textId="77777777" w:rsidR="00FA65B2" w:rsidRDefault="00FA65B2" w:rsidP="00FA65B2">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FA65B2" w14:paraId="5AE29015" w14:textId="77777777" w:rsidTr="00DB755F">
        <w:trPr>
          <w:tblCellSpacing w:w="15" w:type="dxa"/>
        </w:trPr>
        <w:tc>
          <w:tcPr>
            <w:tcW w:w="0" w:type="auto"/>
            <w:vAlign w:val="center"/>
            <w:hideMark/>
          </w:tcPr>
          <w:p w14:paraId="7266F1DB" w14:textId="77777777" w:rsidR="00FA65B2" w:rsidRDefault="00FA65B2" w:rsidP="00FA65B2">
            <w:pPr>
              <w:spacing w:line="240" w:lineRule="auto"/>
              <w:rPr>
                <w:rFonts w:eastAsia="Times New Roman"/>
              </w:rPr>
            </w:pPr>
            <w:r>
              <w:rPr>
                <w:rFonts w:eastAsia="Times New Roman"/>
              </w:rPr>
              <w:t> </w:t>
            </w:r>
          </w:p>
        </w:tc>
        <w:tc>
          <w:tcPr>
            <w:tcW w:w="1250" w:type="pct"/>
            <w:hideMark/>
          </w:tcPr>
          <w:p w14:paraId="72594ECC"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30EC35" w14:textId="77777777" w:rsidR="00FA65B2" w:rsidRDefault="00FA65B2" w:rsidP="00FA65B2">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FA65B2" w14:paraId="6356F998" w14:textId="77777777" w:rsidTr="00DB755F">
        <w:trPr>
          <w:tblCellSpacing w:w="15" w:type="dxa"/>
        </w:trPr>
        <w:tc>
          <w:tcPr>
            <w:tcW w:w="0" w:type="auto"/>
            <w:gridSpan w:val="3"/>
            <w:vAlign w:val="center"/>
            <w:hideMark/>
          </w:tcPr>
          <w:p w14:paraId="40BE65DF" w14:textId="77777777" w:rsidR="00FA65B2" w:rsidRDefault="00FA65B2" w:rsidP="00FA65B2">
            <w:pPr>
              <w:spacing w:line="240" w:lineRule="auto"/>
              <w:rPr>
                <w:rFonts w:eastAsia="Times New Roman"/>
              </w:rPr>
            </w:pPr>
            <w:r>
              <w:rPr>
                <w:rFonts w:eastAsia="Times New Roman"/>
              </w:rPr>
              <w:t> </w:t>
            </w:r>
          </w:p>
        </w:tc>
      </w:tr>
      <w:tr w:rsidR="00FA65B2" w14:paraId="368802FF" w14:textId="77777777" w:rsidTr="00DB755F">
        <w:trPr>
          <w:tblCellSpacing w:w="15" w:type="dxa"/>
        </w:trPr>
        <w:tc>
          <w:tcPr>
            <w:tcW w:w="650" w:type="pct"/>
            <w:hideMark/>
          </w:tcPr>
          <w:p w14:paraId="1AB23767" w14:textId="77777777" w:rsidR="00FA65B2" w:rsidRDefault="00FA65B2" w:rsidP="00FA65B2">
            <w:pPr>
              <w:spacing w:line="240" w:lineRule="auto"/>
              <w:rPr>
                <w:rFonts w:eastAsia="Times New Roman"/>
              </w:rPr>
            </w:pPr>
            <w:r>
              <w:rPr>
                <w:rStyle w:val="Strong"/>
              </w:rPr>
              <w:t>HB78</w:t>
            </w:r>
          </w:p>
        </w:tc>
        <w:tc>
          <w:tcPr>
            <w:tcW w:w="0" w:type="auto"/>
            <w:gridSpan w:val="2"/>
            <w:vAlign w:val="center"/>
            <w:hideMark/>
          </w:tcPr>
          <w:p w14:paraId="42043592" w14:textId="77777777" w:rsidR="00FA65B2" w:rsidRDefault="00FA65B2" w:rsidP="00FA65B2">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FA65B2" w14:paraId="56006471" w14:textId="77777777" w:rsidTr="00DB755F">
        <w:trPr>
          <w:tblCellSpacing w:w="15" w:type="dxa"/>
        </w:trPr>
        <w:tc>
          <w:tcPr>
            <w:tcW w:w="0" w:type="auto"/>
            <w:vAlign w:val="center"/>
            <w:hideMark/>
          </w:tcPr>
          <w:p w14:paraId="1AE7CC20" w14:textId="77777777" w:rsidR="00FA65B2" w:rsidRDefault="00FA65B2" w:rsidP="00FA65B2">
            <w:pPr>
              <w:spacing w:line="240" w:lineRule="auto"/>
              <w:rPr>
                <w:rFonts w:eastAsia="Times New Roman"/>
              </w:rPr>
            </w:pPr>
            <w:r>
              <w:rPr>
                <w:rFonts w:eastAsia="Times New Roman"/>
              </w:rPr>
              <w:t> </w:t>
            </w:r>
          </w:p>
        </w:tc>
        <w:tc>
          <w:tcPr>
            <w:tcW w:w="1250" w:type="pct"/>
            <w:hideMark/>
          </w:tcPr>
          <w:p w14:paraId="498EB926"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61B243" w14:textId="77777777" w:rsidR="00FA65B2" w:rsidRDefault="00FA65B2" w:rsidP="00FA65B2">
            <w:pPr>
              <w:spacing w:line="240" w:lineRule="auto"/>
              <w:rPr>
                <w:rFonts w:eastAsia="Times New Roman"/>
                <w:szCs w:val="24"/>
              </w:rPr>
            </w:pPr>
            <w:r>
              <w:rPr>
                <w:rFonts w:eastAsia="Times New Roman"/>
              </w:rPr>
              <w:t>12/11/2019 - House Commerce and Labor, (First Hearing)</w:t>
            </w:r>
          </w:p>
        </w:tc>
      </w:tr>
      <w:tr w:rsidR="00FA65B2" w14:paraId="5059BFE4" w14:textId="77777777" w:rsidTr="00DB755F">
        <w:trPr>
          <w:tblCellSpacing w:w="15" w:type="dxa"/>
        </w:trPr>
        <w:tc>
          <w:tcPr>
            <w:tcW w:w="0" w:type="auto"/>
            <w:gridSpan w:val="3"/>
            <w:vAlign w:val="center"/>
            <w:hideMark/>
          </w:tcPr>
          <w:p w14:paraId="681A346A" w14:textId="77777777" w:rsidR="00FA65B2" w:rsidRDefault="00FA65B2" w:rsidP="00FA65B2">
            <w:pPr>
              <w:spacing w:line="240" w:lineRule="auto"/>
              <w:rPr>
                <w:rFonts w:eastAsia="Times New Roman"/>
              </w:rPr>
            </w:pPr>
            <w:r>
              <w:rPr>
                <w:rFonts w:eastAsia="Times New Roman"/>
              </w:rPr>
              <w:t> </w:t>
            </w:r>
          </w:p>
        </w:tc>
      </w:tr>
      <w:tr w:rsidR="00FA65B2" w14:paraId="2F0DCAB4" w14:textId="77777777" w:rsidTr="00DB755F">
        <w:trPr>
          <w:tblCellSpacing w:w="15" w:type="dxa"/>
        </w:trPr>
        <w:tc>
          <w:tcPr>
            <w:tcW w:w="650" w:type="pct"/>
            <w:hideMark/>
          </w:tcPr>
          <w:p w14:paraId="1E23718F" w14:textId="77777777" w:rsidR="00FA65B2" w:rsidRDefault="00FA65B2" w:rsidP="00FA65B2">
            <w:pPr>
              <w:spacing w:line="240" w:lineRule="auto"/>
              <w:rPr>
                <w:rFonts w:eastAsia="Times New Roman"/>
              </w:rPr>
            </w:pPr>
            <w:r>
              <w:rPr>
                <w:rStyle w:val="Strong"/>
              </w:rPr>
              <w:t>HB79</w:t>
            </w:r>
          </w:p>
        </w:tc>
        <w:tc>
          <w:tcPr>
            <w:tcW w:w="0" w:type="auto"/>
            <w:gridSpan w:val="2"/>
            <w:vAlign w:val="center"/>
            <w:hideMark/>
          </w:tcPr>
          <w:p w14:paraId="50C84BB9" w14:textId="77777777" w:rsidR="00FA65B2" w:rsidRDefault="00FA65B2" w:rsidP="00FA65B2">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FA65B2" w14:paraId="780D2C54" w14:textId="77777777" w:rsidTr="00DB755F">
        <w:trPr>
          <w:tblCellSpacing w:w="15" w:type="dxa"/>
        </w:trPr>
        <w:tc>
          <w:tcPr>
            <w:tcW w:w="0" w:type="auto"/>
            <w:vAlign w:val="center"/>
            <w:hideMark/>
          </w:tcPr>
          <w:p w14:paraId="3F2634B5" w14:textId="77777777" w:rsidR="00FA65B2" w:rsidRDefault="00FA65B2" w:rsidP="00FA65B2">
            <w:pPr>
              <w:spacing w:line="240" w:lineRule="auto"/>
              <w:rPr>
                <w:rFonts w:eastAsia="Times New Roman"/>
              </w:rPr>
            </w:pPr>
            <w:r>
              <w:rPr>
                <w:rFonts w:eastAsia="Times New Roman"/>
              </w:rPr>
              <w:lastRenderedPageBreak/>
              <w:t> </w:t>
            </w:r>
          </w:p>
        </w:tc>
        <w:tc>
          <w:tcPr>
            <w:tcW w:w="1250" w:type="pct"/>
            <w:hideMark/>
          </w:tcPr>
          <w:p w14:paraId="37C0CB03"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3901F6" w14:textId="77777777" w:rsidR="00FA65B2" w:rsidRDefault="00FA65B2" w:rsidP="00FA65B2">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FA65B2" w14:paraId="11239C3B" w14:textId="77777777" w:rsidTr="00DB755F">
        <w:trPr>
          <w:tblCellSpacing w:w="15" w:type="dxa"/>
        </w:trPr>
        <w:tc>
          <w:tcPr>
            <w:tcW w:w="0" w:type="auto"/>
            <w:gridSpan w:val="3"/>
            <w:vAlign w:val="center"/>
            <w:hideMark/>
          </w:tcPr>
          <w:p w14:paraId="2C6A9D5C" w14:textId="77777777" w:rsidR="00FA65B2" w:rsidRDefault="00FA65B2" w:rsidP="00FA65B2">
            <w:pPr>
              <w:spacing w:line="240" w:lineRule="auto"/>
              <w:rPr>
                <w:rFonts w:eastAsia="Times New Roman"/>
              </w:rPr>
            </w:pPr>
            <w:r>
              <w:rPr>
                <w:rFonts w:eastAsia="Times New Roman"/>
              </w:rPr>
              <w:t> </w:t>
            </w:r>
          </w:p>
        </w:tc>
      </w:tr>
      <w:tr w:rsidR="00FA65B2" w14:paraId="67E1E584" w14:textId="77777777" w:rsidTr="00DB755F">
        <w:trPr>
          <w:tblCellSpacing w:w="15" w:type="dxa"/>
        </w:trPr>
        <w:tc>
          <w:tcPr>
            <w:tcW w:w="650" w:type="pct"/>
            <w:hideMark/>
          </w:tcPr>
          <w:p w14:paraId="1E2D33B1" w14:textId="77777777" w:rsidR="00FA65B2" w:rsidRDefault="00FA65B2" w:rsidP="00FA65B2">
            <w:pPr>
              <w:spacing w:line="240" w:lineRule="auto"/>
              <w:rPr>
                <w:rFonts w:eastAsia="Times New Roman"/>
              </w:rPr>
            </w:pPr>
            <w:r>
              <w:rPr>
                <w:rStyle w:val="Strong"/>
              </w:rPr>
              <w:t>HB80</w:t>
            </w:r>
          </w:p>
        </w:tc>
        <w:tc>
          <w:tcPr>
            <w:tcW w:w="0" w:type="auto"/>
            <w:gridSpan w:val="2"/>
            <w:vAlign w:val="center"/>
            <w:hideMark/>
          </w:tcPr>
          <w:p w14:paraId="4724BFE1" w14:textId="77777777" w:rsidR="00FA65B2" w:rsidRDefault="00FA65B2" w:rsidP="00FA65B2">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FA65B2" w14:paraId="616B6E5B" w14:textId="77777777" w:rsidTr="00DB755F">
        <w:trPr>
          <w:tblCellSpacing w:w="15" w:type="dxa"/>
        </w:trPr>
        <w:tc>
          <w:tcPr>
            <w:tcW w:w="0" w:type="auto"/>
            <w:vAlign w:val="center"/>
            <w:hideMark/>
          </w:tcPr>
          <w:p w14:paraId="602EDD6E" w14:textId="77777777" w:rsidR="00FA65B2" w:rsidRDefault="00FA65B2" w:rsidP="00FA65B2">
            <w:pPr>
              <w:spacing w:line="240" w:lineRule="auto"/>
              <w:rPr>
                <w:rFonts w:eastAsia="Times New Roman"/>
              </w:rPr>
            </w:pPr>
            <w:r>
              <w:rPr>
                <w:rFonts w:eastAsia="Times New Roman"/>
              </w:rPr>
              <w:t> </w:t>
            </w:r>
          </w:p>
        </w:tc>
        <w:tc>
          <w:tcPr>
            <w:tcW w:w="1250" w:type="pct"/>
            <w:hideMark/>
          </w:tcPr>
          <w:p w14:paraId="00F1B50F"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BBA9BC" w14:textId="77777777" w:rsidR="00FA65B2" w:rsidRDefault="00FA65B2" w:rsidP="00FA65B2">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FA65B2" w14:paraId="46ED17DE" w14:textId="77777777" w:rsidTr="00DB755F">
        <w:trPr>
          <w:tblCellSpacing w:w="15" w:type="dxa"/>
        </w:trPr>
        <w:tc>
          <w:tcPr>
            <w:tcW w:w="0" w:type="auto"/>
            <w:gridSpan w:val="3"/>
            <w:vAlign w:val="center"/>
            <w:hideMark/>
          </w:tcPr>
          <w:p w14:paraId="71759549" w14:textId="77777777" w:rsidR="00FA65B2" w:rsidRDefault="00FA65B2" w:rsidP="00FA65B2">
            <w:pPr>
              <w:spacing w:line="240" w:lineRule="auto"/>
              <w:rPr>
                <w:rFonts w:eastAsia="Times New Roman"/>
              </w:rPr>
            </w:pPr>
            <w:r>
              <w:rPr>
                <w:rFonts w:eastAsia="Times New Roman"/>
              </w:rPr>
              <w:t> </w:t>
            </w:r>
          </w:p>
        </w:tc>
      </w:tr>
      <w:tr w:rsidR="00FA65B2" w14:paraId="32DA36BB" w14:textId="77777777" w:rsidTr="00DB755F">
        <w:trPr>
          <w:tblCellSpacing w:w="15" w:type="dxa"/>
        </w:trPr>
        <w:tc>
          <w:tcPr>
            <w:tcW w:w="650" w:type="pct"/>
            <w:hideMark/>
          </w:tcPr>
          <w:p w14:paraId="10B96D5A" w14:textId="77777777" w:rsidR="00FA65B2" w:rsidRDefault="00FA65B2" w:rsidP="00FA65B2">
            <w:pPr>
              <w:spacing w:line="240" w:lineRule="auto"/>
              <w:rPr>
                <w:rFonts w:eastAsia="Times New Roman"/>
              </w:rPr>
            </w:pPr>
            <w:r>
              <w:rPr>
                <w:rStyle w:val="Strong"/>
              </w:rPr>
              <w:t>HB84</w:t>
            </w:r>
          </w:p>
        </w:tc>
        <w:tc>
          <w:tcPr>
            <w:tcW w:w="0" w:type="auto"/>
            <w:gridSpan w:val="2"/>
            <w:vAlign w:val="center"/>
            <w:hideMark/>
          </w:tcPr>
          <w:p w14:paraId="34A4D709" w14:textId="77777777" w:rsidR="00FA65B2" w:rsidRDefault="00FA65B2" w:rsidP="00FA65B2">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FA65B2" w14:paraId="5777BC4D" w14:textId="77777777" w:rsidTr="00DB755F">
        <w:trPr>
          <w:tblCellSpacing w:w="15" w:type="dxa"/>
        </w:trPr>
        <w:tc>
          <w:tcPr>
            <w:tcW w:w="0" w:type="auto"/>
            <w:vAlign w:val="center"/>
            <w:hideMark/>
          </w:tcPr>
          <w:p w14:paraId="78728231" w14:textId="77777777" w:rsidR="00FA65B2" w:rsidRDefault="00FA65B2" w:rsidP="00FA65B2">
            <w:pPr>
              <w:spacing w:line="240" w:lineRule="auto"/>
              <w:rPr>
                <w:rFonts w:eastAsia="Times New Roman"/>
              </w:rPr>
            </w:pPr>
            <w:r>
              <w:rPr>
                <w:rFonts w:eastAsia="Times New Roman"/>
              </w:rPr>
              <w:t> </w:t>
            </w:r>
          </w:p>
        </w:tc>
        <w:tc>
          <w:tcPr>
            <w:tcW w:w="1250" w:type="pct"/>
            <w:hideMark/>
          </w:tcPr>
          <w:p w14:paraId="5BF97EF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88E2F6" w14:textId="77777777" w:rsidR="00FA65B2" w:rsidRDefault="00FA65B2" w:rsidP="00FA65B2">
            <w:pPr>
              <w:spacing w:line="240" w:lineRule="auto"/>
              <w:rPr>
                <w:rFonts w:eastAsia="Times New Roman"/>
                <w:szCs w:val="24"/>
              </w:rPr>
            </w:pPr>
            <w:r>
              <w:rPr>
                <w:rFonts w:eastAsia="Times New Roman"/>
              </w:rPr>
              <w:t>3/27/2019 - House State and Local Government, (First Hearing)</w:t>
            </w:r>
          </w:p>
        </w:tc>
      </w:tr>
      <w:tr w:rsidR="00FA65B2" w14:paraId="692988FD" w14:textId="77777777" w:rsidTr="00DB755F">
        <w:trPr>
          <w:tblCellSpacing w:w="15" w:type="dxa"/>
        </w:trPr>
        <w:tc>
          <w:tcPr>
            <w:tcW w:w="0" w:type="auto"/>
            <w:gridSpan w:val="3"/>
            <w:vAlign w:val="center"/>
            <w:hideMark/>
          </w:tcPr>
          <w:p w14:paraId="277FB402" w14:textId="77777777" w:rsidR="00FA65B2" w:rsidRDefault="00FA65B2" w:rsidP="00FA65B2">
            <w:pPr>
              <w:spacing w:line="240" w:lineRule="auto"/>
              <w:rPr>
                <w:rFonts w:eastAsia="Times New Roman"/>
              </w:rPr>
            </w:pPr>
            <w:r>
              <w:rPr>
                <w:rFonts w:eastAsia="Times New Roman"/>
              </w:rPr>
              <w:t> </w:t>
            </w:r>
          </w:p>
        </w:tc>
      </w:tr>
      <w:tr w:rsidR="00FA65B2" w14:paraId="147EA42D" w14:textId="77777777" w:rsidTr="00DB755F">
        <w:trPr>
          <w:tblCellSpacing w:w="15" w:type="dxa"/>
        </w:trPr>
        <w:tc>
          <w:tcPr>
            <w:tcW w:w="650" w:type="pct"/>
            <w:hideMark/>
          </w:tcPr>
          <w:p w14:paraId="7979510F" w14:textId="77777777" w:rsidR="00FA65B2" w:rsidRDefault="00FA65B2" w:rsidP="00FA65B2">
            <w:pPr>
              <w:spacing w:line="240" w:lineRule="auto"/>
              <w:rPr>
                <w:rFonts w:eastAsia="Times New Roman"/>
              </w:rPr>
            </w:pPr>
            <w:r>
              <w:rPr>
                <w:rStyle w:val="Strong"/>
              </w:rPr>
              <w:t>HB95</w:t>
            </w:r>
          </w:p>
        </w:tc>
        <w:tc>
          <w:tcPr>
            <w:tcW w:w="0" w:type="auto"/>
            <w:gridSpan w:val="2"/>
            <w:vAlign w:val="center"/>
            <w:hideMark/>
          </w:tcPr>
          <w:p w14:paraId="3E27B605" w14:textId="77777777" w:rsidR="00FA65B2" w:rsidRDefault="00FA65B2" w:rsidP="00FA65B2">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FA65B2" w14:paraId="25521AEB" w14:textId="77777777" w:rsidTr="00DB755F">
        <w:trPr>
          <w:tblCellSpacing w:w="15" w:type="dxa"/>
        </w:trPr>
        <w:tc>
          <w:tcPr>
            <w:tcW w:w="0" w:type="auto"/>
            <w:vAlign w:val="center"/>
            <w:hideMark/>
          </w:tcPr>
          <w:p w14:paraId="596D1B54" w14:textId="77777777" w:rsidR="00FA65B2" w:rsidRDefault="00FA65B2" w:rsidP="00FA65B2">
            <w:pPr>
              <w:spacing w:line="240" w:lineRule="auto"/>
              <w:rPr>
                <w:rFonts w:eastAsia="Times New Roman"/>
              </w:rPr>
            </w:pPr>
            <w:r>
              <w:rPr>
                <w:rFonts w:eastAsia="Times New Roman"/>
              </w:rPr>
              <w:t> </w:t>
            </w:r>
          </w:p>
        </w:tc>
        <w:tc>
          <w:tcPr>
            <w:tcW w:w="1250" w:type="pct"/>
            <w:hideMark/>
          </w:tcPr>
          <w:p w14:paraId="49BE3C35"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189D2A" w14:textId="77777777" w:rsidR="00FA65B2" w:rsidRDefault="00FA65B2" w:rsidP="00FA65B2">
            <w:pPr>
              <w:spacing w:line="240" w:lineRule="auto"/>
              <w:rPr>
                <w:rFonts w:eastAsia="Times New Roman"/>
                <w:szCs w:val="24"/>
              </w:rPr>
            </w:pPr>
            <w:r>
              <w:rPr>
                <w:rFonts w:eastAsia="Times New Roman"/>
              </w:rPr>
              <w:t>9/17/2019 - House Energy and Natural Resources, (First Hearing)</w:t>
            </w:r>
          </w:p>
        </w:tc>
      </w:tr>
      <w:tr w:rsidR="00FA65B2" w14:paraId="6AA04F7E" w14:textId="77777777" w:rsidTr="00DB755F">
        <w:trPr>
          <w:tblCellSpacing w:w="15" w:type="dxa"/>
        </w:trPr>
        <w:tc>
          <w:tcPr>
            <w:tcW w:w="0" w:type="auto"/>
            <w:gridSpan w:val="3"/>
            <w:vAlign w:val="center"/>
            <w:hideMark/>
          </w:tcPr>
          <w:p w14:paraId="59DF67DC" w14:textId="77777777" w:rsidR="00FA65B2" w:rsidRDefault="00FA65B2" w:rsidP="00FA65B2">
            <w:pPr>
              <w:spacing w:line="240" w:lineRule="auto"/>
              <w:rPr>
                <w:rFonts w:eastAsia="Times New Roman"/>
              </w:rPr>
            </w:pPr>
            <w:r>
              <w:rPr>
                <w:rFonts w:eastAsia="Times New Roman"/>
              </w:rPr>
              <w:t> </w:t>
            </w:r>
          </w:p>
        </w:tc>
      </w:tr>
      <w:tr w:rsidR="00FA65B2" w14:paraId="0C06161B" w14:textId="77777777" w:rsidTr="00DB755F">
        <w:trPr>
          <w:tblCellSpacing w:w="15" w:type="dxa"/>
        </w:trPr>
        <w:tc>
          <w:tcPr>
            <w:tcW w:w="650" w:type="pct"/>
            <w:hideMark/>
          </w:tcPr>
          <w:p w14:paraId="2316762F" w14:textId="77777777" w:rsidR="00FA65B2" w:rsidRDefault="00FA65B2" w:rsidP="00FA65B2">
            <w:pPr>
              <w:spacing w:line="240" w:lineRule="auto"/>
              <w:rPr>
                <w:rFonts w:eastAsia="Times New Roman"/>
              </w:rPr>
            </w:pPr>
            <w:r>
              <w:rPr>
                <w:rStyle w:val="Strong"/>
              </w:rPr>
              <w:t>HB115</w:t>
            </w:r>
          </w:p>
        </w:tc>
        <w:tc>
          <w:tcPr>
            <w:tcW w:w="0" w:type="auto"/>
            <w:gridSpan w:val="2"/>
            <w:vAlign w:val="center"/>
            <w:hideMark/>
          </w:tcPr>
          <w:p w14:paraId="2FC0A1A5" w14:textId="77777777" w:rsidR="00FA65B2" w:rsidRDefault="00FA65B2" w:rsidP="00FA65B2">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FA65B2" w14:paraId="75A4352D" w14:textId="77777777" w:rsidTr="00DB755F">
        <w:trPr>
          <w:tblCellSpacing w:w="15" w:type="dxa"/>
        </w:trPr>
        <w:tc>
          <w:tcPr>
            <w:tcW w:w="0" w:type="auto"/>
            <w:vAlign w:val="center"/>
            <w:hideMark/>
          </w:tcPr>
          <w:p w14:paraId="608AB125" w14:textId="77777777" w:rsidR="00FA65B2" w:rsidRDefault="00FA65B2" w:rsidP="00FA65B2">
            <w:pPr>
              <w:spacing w:line="240" w:lineRule="auto"/>
              <w:rPr>
                <w:rFonts w:eastAsia="Times New Roman"/>
              </w:rPr>
            </w:pPr>
            <w:r>
              <w:rPr>
                <w:rFonts w:eastAsia="Times New Roman"/>
              </w:rPr>
              <w:t> </w:t>
            </w:r>
          </w:p>
        </w:tc>
        <w:tc>
          <w:tcPr>
            <w:tcW w:w="1250" w:type="pct"/>
            <w:hideMark/>
          </w:tcPr>
          <w:p w14:paraId="43BAC024"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E6A0DE6" w14:textId="77777777" w:rsidR="00FA65B2" w:rsidRDefault="00FA65B2" w:rsidP="00FA65B2">
            <w:pPr>
              <w:spacing w:line="240" w:lineRule="auto"/>
              <w:rPr>
                <w:rFonts w:eastAsia="Times New Roman"/>
                <w:szCs w:val="24"/>
              </w:rPr>
            </w:pPr>
            <w:r>
              <w:rPr>
                <w:rFonts w:eastAsia="Times New Roman"/>
              </w:rPr>
              <w:t>4/10/2019 - House State and Local Government, (Second Hearing)</w:t>
            </w:r>
          </w:p>
        </w:tc>
      </w:tr>
      <w:tr w:rsidR="00FA65B2" w14:paraId="00BC3690" w14:textId="77777777" w:rsidTr="00DB755F">
        <w:trPr>
          <w:tblCellSpacing w:w="15" w:type="dxa"/>
        </w:trPr>
        <w:tc>
          <w:tcPr>
            <w:tcW w:w="0" w:type="auto"/>
            <w:gridSpan w:val="3"/>
            <w:vAlign w:val="center"/>
            <w:hideMark/>
          </w:tcPr>
          <w:p w14:paraId="3798ECAB" w14:textId="77777777" w:rsidR="00FA65B2" w:rsidRDefault="00FA65B2" w:rsidP="00FA65B2">
            <w:pPr>
              <w:spacing w:line="240" w:lineRule="auto"/>
              <w:rPr>
                <w:rFonts w:eastAsia="Times New Roman"/>
              </w:rPr>
            </w:pPr>
            <w:r>
              <w:rPr>
                <w:rFonts w:eastAsia="Times New Roman"/>
              </w:rPr>
              <w:t> </w:t>
            </w:r>
          </w:p>
        </w:tc>
      </w:tr>
      <w:tr w:rsidR="00FA65B2" w14:paraId="0027067F" w14:textId="77777777" w:rsidTr="00DB755F">
        <w:trPr>
          <w:tblCellSpacing w:w="15" w:type="dxa"/>
        </w:trPr>
        <w:tc>
          <w:tcPr>
            <w:tcW w:w="650" w:type="pct"/>
            <w:hideMark/>
          </w:tcPr>
          <w:p w14:paraId="4F85EF01" w14:textId="77777777" w:rsidR="00FA65B2" w:rsidRDefault="00FA65B2" w:rsidP="00FA65B2">
            <w:pPr>
              <w:spacing w:line="240" w:lineRule="auto"/>
              <w:rPr>
                <w:rFonts w:eastAsia="Times New Roman"/>
              </w:rPr>
            </w:pPr>
            <w:r>
              <w:rPr>
                <w:rStyle w:val="Strong"/>
              </w:rPr>
              <w:t>HB163</w:t>
            </w:r>
          </w:p>
        </w:tc>
        <w:tc>
          <w:tcPr>
            <w:tcW w:w="0" w:type="auto"/>
            <w:gridSpan w:val="2"/>
            <w:vAlign w:val="center"/>
            <w:hideMark/>
          </w:tcPr>
          <w:p w14:paraId="602ED826" w14:textId="77777777" w:rsidR="00FA65B2" w:rsidRDefault="00FA65B2" w:rsidP="00FA65B2">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FA65B2" w14:paraId="2FD06A78" w14:textId="77777777" w:rsidTr="00DB755F">
        <w:trPr>
          <w:tblCellSpacing w:w="15" w:type="dxa"/>
        </w:trPr>
        <w:tc>
          <w:tcPr>
            <w:tcW w:w="0" w:type="auto"/>
            <w:vAlign w:val="center"/>
            <w:hideMark/>
          </w:tcPr>
          <w:p w14:paraId="7430DDB2" w14:textId="77777777" w:rsidR="00FA65B2" w:rsidRDefault="00FA65B2" w:rsidP="00FA65B2">
            <w:pPr>
              <w:spacing w:line="240" w:lineRule="auto"/>
              <w:rPr>
                <w:rFonts w:eastAsia="Times New Roman"/>
              </w:rPr>
            </w:pPr>
            <w:r>
              <w:rPr>
                <w:rFonts w:eastAsia="Times New Roman"/>
              </w:rPr>
              <w:t> </w:t>
            </w:r>
          </w:p>
        </w:tc>
        <w:tc>
          <w:tcPr>
            <w:tcW w:w="1250" w:type="pct"/>
            <w:hideMark/>
          </w:tcPr>
          <w:p w14:paraId="11B5F246"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C1C2BFE" w14:textId="77777777" w:rsidR="00FA65B2" w:rsidRDefault="00FA65B2" w:rsidP="00FA65B2">
            <w:pPr>
              <w:spacing w:line="240" w:lineRule="auto"/>
              <w:rPr>
                <w:rFonts w:eastAsia="Times New Roman"/>
                <w:szCs w:val="24"/>
              </w:rPr>
            </w:pPr>
            <w:r>
              <w:rPr>
                <w:rFonts w:eastAsia="Times New Roman"/>
              </w:rPr>
              <w:t xml:space="preserve">1/29/2020 - </w:t>
            </w:r>
            <w:r>
              <w:rPr>
                <w:rFonts w:eastAsia="Times New Roman"/>
                <w:b/>
                <w:bCs/>
              </w:rPr>
              <w:t>BILL AMENDED</w:t>
            </w:r>
            <w:r>
              <w:rPr>
                <w:rFonts w:eastAsia="Times New Roman"/>
              </w:rPr>
              <w:t>, House Public Utilities, (Sixth Hearing)</w:t>
            </w:r>
          </w:p>
        </w:tc>
      </w:tr>
      <w:tr w:rsidR="00FA65B2" w14:paraId="04EE705E" w14:textId="77777777" w:rsidTr="00DB755F">
        <w:trPr>
          <w:tblCellSpacing w:w="15" w:type="dxa"/>
        </w:trPr>
        <w:tc>
          <w:tcPr>
            <w:tcW w:w="0" w:type="auto"/>
            <w:gridSpan w:val="3"/>
            <w:vAlign w:val="center"/>
            <w:hideMark/>
          </w:tcPr>
          <w:p w14:paraId="69914419" w14:textId="77777777" w:rsidR="00FA65B2" w:rsidRDefault="00FA65B2" w:rsidP="00FA65B2">
            <w:pPr>
              <w:spacing w:line="240" w:lineRule="auto"/>
              <w:rPr>
                <w:rFonts w:eastAsia="Times New Roman"/>
              </w:rPr>
            </w:pPr>
            <w:r>
              <w:rPr>
                <w:rFonts w:eastAsia="Times New Roman"/>
              </w:rPr>
              <w:t> </w:t>
            </w:r>
          </w:p>
        </w:tc>
      </w:tr>
      <w:tr w:rsidR="00FA65B2" w14:paraId="29714C1F" w14:textId="77777777" w:rsidTr="00DB755F">
        <w:trPr>
          <w:tblCellSpacing w:w="15" w:type="dxa"/>
        </w:trPr>
        <w:tc>
          <w:tcPr>
            <w:tcW w:w="650" w:type="pct"/>
            <w:hideMark/>
          </w:tcPr>
          <w:p w14:paraId="4A596E3C" w14:textId="77777777" w:rsidR="00FA65B2" w:rsidRDefault="00FA65B2" w:rsidP="00FA65B2">
            <w:pPr>
              <w:spacing w:line="240" w:lineRule="auto"/>
              <w:rPr>
                <w:rFonts w:eastAsia="Times New Roman"/>
              </w:rPr>
            </w:pPr>
            <w:r>
              <w:rPr>
                <w:rStyle w:val="Strong"/>
              </w:rPr>
              <w:t>HB166</w:t>
            </w:r>
          </w:p>
        </w:tc>
        <w:tc>
          <w:tcPr>
            <w:tcW w:w="0" w:type="auto"/>
            <w:gridSpan w:val="2"/>
            <w:vAlign w:val="center"/>
            <w:hideMark/>
          </w:tcPr>
          <w:p w14:paraId="63E6D474" w14:textId="77777777" w:rsidR="00FA65B2" w:rsidRDefault="00FA65B2" w:rsidP="00FA65B2">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FA65B2" w14:paraId="3D32B144" w14:textId="77777777" w:rsidTr="00DB755F">
        <w:trPr>
          <w:tblCellSpacing w:w="15" w:type="dxa"/>
        </w:trPr>
        <w:tc>
          <w:tcPr>
            <w:tcW w:w="0" w:type="auto"/>
            <w:vAlign w:val="center"/>
            <w:hideMark/>
          </w:tcPr>
          <w:p w14:paraId="7A81FCE7" w14:textId="77777777" w:rsidR="00FA65B2" w:rsidRDefault="00FA65B2" w:rsidP="00FA65B2">
            <w:pPr>
              <w:spacing w:line="240" w:lineRule="auto"/>
              <w:rPr>
                <w:rFonts w:eastAsia="Times New Roman"/>
              </w:rPr>
            </w:pPr>
            <w:r>
              <w:rPr>
                <w:rFonts w:eastAsia="Times New Roman"/>
              </w:rPr>
              <w:t> </w:t>
            </w:r>
          </w:p>
        </w:tc>
        <w:tc>
          <w:tcPr>
            <w:tcW w:w="1250" w:type="pct"/>
            <w:hideMark/>
          </w:tcPr>
          <w:p w14:paraId="67D01A3C"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8B546D" w14:textId="77777777" w:rsidR="00FA65B2" w:rsidRDefault="00FA65B2" w:rsidP="00FA65B2">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FA65B2" w14:paraId="63B320FB" w14:textId="77777777" w:rsidTr="00DB755F">
        <w:trPr>
          <w:tblCellSpacing w:w="15" w:type="dxa"/>
        </w:trPr>
        <w:tc>
          <w:tcPr>
            <w:tcW w:w="0" w:type="auto"/>
            <w:gridSpan w:val="3"/>
            <w:vAlign w:val="center"/>
            <w:hideMark/>
          </w:tcPr>
          <w:p w14:paraId="5CC7451C" w14:textId="77777777" w:rsidR="00FA65B2" w:rsidRDefault="00FA65B2" w:rsidP="00FA65B2">
            <w:pPr>
              <w:spacing w:line="240" w:lineRule="auto"/>
              <w:rPr>
                <w:rFonts w:eastAsia="Times New Roman"/>
              </w:rPr>
            </w:pPr>
            <w:r>
              <w:rPr>
                <w:rFonts w:eastAsia="Times New Roman"/>
              </w:rPr>
              <w:t> </w:t>
            </w:r>
          </w:p>
        </w:tc>
      </w:tr>
      <w:tr w:rsidR="00FA65B2" w14:paraId="739CBF67" w14:textId="77777777" w:rsidTr="00DB755F">
        <w:trPr>
          <w:tblCellSpacing w:w="15" w:type="dxa"/>
        </w:trPr>
        <w:tc>
          <w:tcPr>
            <w:tcW w:w="650" w:type="pct"/>
            <w:hideMark/>
          </w:tcPr>
          <w:p w14:paraId="6A0526E8" w14:textId="77777777" w:rsidR="00FA65B2" w:rsidRDefault="00FA65B2" w:rsidP="00FA65B2">
            <w:pPr>
              <w:spacing w:line="240" w:lineRule="auto"/>
              <w:rPr>
                <w:rFonts w:eastAsia="Times New Roman"/>
              </w:rPr>
            </w:pPr>
            <w:r>
              <w:rPr>
                <w:rStyle w:val="Strong"/>
              </w:rPr>
              <w:t>HB168</w:t>
            </w:r>
          </w:p>
        </w:tc>
        <w:tc>
          <w:tcPr>
            <w:tcW w:w="0" w:type="auto"/>
            <w:gridSpan w:val="2"/>
            <w:vAlign w:val="center"/>
            <w:hideMark/>
          </w:tcPr>
          <w:p w14:paraId="62B2776F" w14:textId="77777777" w:rsidR="00FA65B2" w:rsidRDefault="00FA65B2" w:rsidP="00FA65B2">
            <w:pPr>
              <w:spacing w:line="240" w:lineRule="auto"/>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FA65B2" w14:paraId="54544893" w14:textId="77777777" w:rsidTr="00DB755F">
        <w:trPr>
          <w:tblCellSpacing w:w="15" w:type="dxa"/>
        </w:trPr>
        <w:tc>
          <w:tcPr>
            <w:tcW w:w="0" w:type="auto"/>
            <w:vAlign w:val="center"/>
            <w:hideMark/>
          </w:tcPr>
          <w:p w14:paraId="5F67C9B4" w14:textId="77777777" w:rsidR="00FA65B2" w:rsidRDefault="00FA65B2" w:rsidP="00FA65B2">
            <w:pPr>
              <w:spacing w:line="240" w:lineRule="auto"/>
              <w:rPr>
                <w:rFonts w:eastAsia="Times New Roman"/>
              </w:rPr>
            </w:pPr>
            <w:r>
              <w:rPr>
                <w:rFonts w:eastAsia="Times New Roman"/>
              </w:rPr>
              <w:t> </w:t>
            </w:r>
          </w:p>
        </w:tc>
        <w:tc>
          <w:tcPr>
            <w:tcW w:w="1250" w:type="pct"/>
            <w:hideMark/>
          </w:tcPr>
          <w:p w14:paraId="2BB1DED3"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BE15B9" w14:textId="77777777" w:rsidR="00FA65B2" w:rsidRDefault="00FA65B2" w:rsidP="00FA65B2">
            <w:pPr>
              <w:spacing w:line="240" w:lineRule="auto"/>
              <w:rPr>
                <w:rFonts w:eastAsia="Times New Roman"/>
                <w:szCs w:val="24"/>
              </w:rPr>
            </w:pPr>
            <w:r>
              <w:rPr>
                <w:rFonts w:eastAsia="Times New Roman"/>
              </w:rPr>
              <w:t xml:space="preserve">12/4/2019 - </w:t>
            </w:r>
            <w:r>
              <w:rPr>
                <w:rFonts w:eastAsia="Times New Roman"/>
                <w:b/>
                <w:bCs/>
              </w:rPr>
              <w:t>REPORTED OUT</w:t>
            </w:r>
            <w:r>
              <w:rPr>
                <w:rFonts w:eastAsia="Times New Roman"/>
              </w:rPr>
              <w:t>, Senate Agriculture and Natural Resources, (Fourth Hearing)</w:t>
            </w:r>
          </w:p>
        </w:tc>
      </w:tr>
      <w:tr w:rsidR="00FA65B2" w14:paraId="4EAF9C56" w14:textId="77777777" w:rsidTr="00DB755F">
        <w:trPr>
          <w:tblCellSpacing w:w="15" w:type="dxa"/>
        </w:trPr>
        <w:tc>
          <w:tcPr>
            <w:tcW w:w="0" w:type="auto"/>
            <w:gridSpan w:val="3"/>
            <w:vAlign w:val="center"/>
            <w:hideMark/>
          </w:tcPr>
          <w:p w14:paraId="40711E99" w14:textId="77777777" w:rsidR="00FA65B2" w:rsidRDefault="00FA65B2" w:rsidP="00FA65B2">
            <w:pPr>
              <w:spacing w:line="240" w:lineRule="auto"/>
              <w:rPr>
                <w:rFonts w:eastAsia="Times New Roman"/>
              </w:rPr>
            </w:pPr>
            <w:r>
              <w:rPr>
                <w:rFonts w:eastAsia="Times New Roman"/>
              </w:rPr>
              <w:t> </w:t>
            </w:r>
          </w:p>
        </w:tc>
      </w:tr>
      <w:tr w:rsidR="00FA65B2" w14:paraId="2F24907B" w14:textId="77777777" w:rsidTr="00DB755F">
        <w:trPr>
          <w:tblCellSpacing w:w="15" w:type="dxa"/>
        </w:trPr>
        <w:tc>
          <w:tcPr>
            <w:tcW w:w="650" w:type="pct"/>
            <w:hideMark/>
          </w:tcPr>
          <w:p w14:paraId="420D7765" w14:textId="77777777" w:rsidR="00FA65B2" w:rsidRDefault="00FA65B2" w:rsidP="00FA65B2">
            <w:pPr>
              <w:spacing w:line="240" w:lineRule="auto"/>
              <w:rPr>
                <w:rFonts w:eastAsia="Times New Roman"/>
              </w:rPr>
            </w:pPr>
            <w:r>
              <w:rPr>
                <w:rStyle w:val="Strong"/>
              </w:rPr>
              <w:lastRenderedPageBreak/>
              <w:t>HB197</w:t>
            </w:r>
          </w:p>
        </w:tc>
        <w:tc>
          <w:tcPr>
            <w:tcW w:w="0" w:type="auto"/>
            <w:gridSpan w:val="2"/>
            <w:vAlign w:val="center"/>
            <w:hideMark/>
          </w:tcPr>
          <w:p w14:paraId="19AA239A" w14:textId="77777777" w:rsidR="00FA65B2" w:rsidRDefault="00FA65B2" w:rsidP="00FA65B2">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FA65B2" w14:paraId="2CE7B8CD" w14:textId="77777777" w:rsidTr="00DB755F">
        <w:trPr>
          <w:tblCellSpacing w:w="15" w:type="dxa"/>
        </w:trPr>
        <w:tc>
          <w:tcPr>
            <w:tcW w:w="0" w:type="auto"/>
            <w:vAlign w:val="center"/>
            <w:hideMark/>
          </w:tcPr>
          <w:p w14:paraId="28C787BE" w14:textId="77777777" w:rsidR="00FA65B2" w:rsidRDefault="00FA65B2" w:rsidP="00FA65B2">
            <w:pPr>
              <w:spacing w:line="240" w:lineRule="auto"/>
              <w:rPr>
                <w:rFonts w:eastAsia="Times New Roman"/>
              </w:rPr>
            </w:pPr>
            <w:r>
              <w:rPr>
                <w:rFonts w:eastAsia="Times New Roman"/>
              </w:rPr>
              <w:t> </w:t>
            </w:r>
          </w:p>
        </w:tc>
        <w:tc>
          <w:tcPr>
            <w:tcW w:w="1250" w:type="pct"/>
            <w:hideMark/>
          </w:tcPr>
          <w:p w14:paraId="09AF3B53"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839494" w14:textId="77777777" w:rsidR="00FA65B2" w:rsidRDefault="00FA65B2" w:rsidP="00FA65B2">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eff. 3/27/20</w:t>
            </w:r>
          </w:p>
        </w:tc>
      </w:tr>
      <w:tr w:rsidR="00FA65B2" w14:paraId="09C00605" w14:textId="77777777" w:rsidTr="00DB755F">
        <w:trPr>
          <w:tblCellSpacing w:w="15" w:type="dxa"/>
        </w:trPr>
        <w:tc>
          <w:tcPr>
            <w:tcW w:w="0" w:type="auto"/>
            <w:gridSpan w:val="3"/>
            <w:vAlign w:val="center"/>
            <w:hideMark/>
          </w:tcPr>
          <w:p w14:paraId="50A94B71" w14:textId="77777777" w:rsidR="00FA65B2" w:rsidRDefault="00FA65B2" w:rsidP="00FA65B2">
            <w:pPr>
              <w:spacing w:line="240" w:lineRule="auto"/>
              <w:rPr>
                <w:rFonts w:eastAsia="Times New Roman"/>
              </w:rPr>
            </w:pPr>
            <w:r>
              <w:rPr>
                <w:rFonts w:eastAsia="Times New Roman"/>
              </w:rPr>
              <w:t> </w:t>
            </w:r>
          </w:p>
        </w:tc>
      </w:tr>
      <w:tr w:rsidR="00FA65B2" w14:paraId="6B8FADFB" w14:textId="77777777" w:rsidTr="00DB755F">
        <w:trPr>
          <w:tblCellSpacing w:w="15" w:type="dxa"/>
        </w:trPr>
        <w:tc>
          <w:tcPr>
            <w:tcW w:w="650" w:type="pct"/>
            <w:hideMark/>
          </w:tcPr>
          <w:p w14:paraId="26B3AABC" w14:textId="77777777" w:rsidR="00FA65B2" w:rsidRDefault="00FA65B2" w:rsidP="00FA65B2">
            <w:pPr>
              <w:spacing w:line="240" w:lineRule="auto"/>
              <w:rPr>
                <w:rFonts w:eastAsia="Times New Roman"/>
              </w:rPr>
            </w:pPr>
            <w:r>
              <w:rPr>
                <w:rStyle w:val="Strong"/>
              </w:rPr>
              <w:t>HB218</w:t>
            </w:r>
          </w:p>
        </w:tc>
        <w:tc>
          <w:tcPr>
            <w:tcW w:w="0" w:type="auto"/>
            <w:gridSpan w:val="2"/>
            <w:vAlign w:val="center"/>
            <w:hideMark/>
          </w:tcPr>
          <w:p w14:paraId="55A9BB9F" w14:textId="77777777" w:rsidR="00FA65B2" w:rsidRDefault="00FA65B2" w:rsidP="00FA65B2">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FA65B2" w14:paraId="672536D0" w14:textId="77777777" w:rsidTr="00DB755F">
        <w:trPr>
          <w:tblCellSpacing w:w="15" w:type="dxa"/>
        </w:trPr>
        <w:tc>
          <w:tcPr>
            <w:tcW w:w="0" w:type="auto"/>
            <w:vAlign w:val="center"/>
            <w:hideMark/>
          </w:tcPr>
          <w:p w14:paraId="0212739E" w14:textId="77777777" w:rsidR="00FA65B2" w:rsidRDefault="00FA65B2" w:rsidP="00FA65B2">
            <w:pPr>
              <w:spacing w:line="240" w:lineRule="auto"/>
              <w:rPr>
                <w:rFonts w:eastAsia="Times New Roman"/>
              </w:rPr>
            </w:pPr>
            <w:r>
              <w:rPr>
                <w:rFonts w:eastAsia="Times New Roman"/>
              </w:rPr>
              <w:t> </w:t>
            </w:r>
          </w:p>
        </w:tc>
        <w:tc>
          <w:tcPr>
            <w:tcW w:w="1250" w:type="pct"/>
            <w:hideMark/>
          </w:tcPr>
          <w:p w14:paraId="18EA2A93"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700964" w14:textId="77777777" w:rsidR="00FA65B2" w:rsidRDefault="00FA65B2" w:rsidP="00FA65B2">
            <w:pPr>
              <w:spacing w:line="240" w:lineRule="auto"/>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FA65B2" w14:paraId="4699424A" w14:textId="77777777" w:rsidTr="00DB755F">
        <w:trPr>
          <w:tblCellSpacing w:w="15" w:type="dxa"/>
        </w:trPr>
        <w:tc>
          <w:tcPr>
            <w:tcW w:w="0" w:type="auto"/>
            <w:gridSpan w:val="3"/>
            <w:vAlign w:val="center"/>
            <w:hideMark/>
          </w:tcPr>
          <w:p w14:paraId="19B4C293" w14:textId="77777777" w:rsidR="00FA65B2" w:rsidRDefault="00FA65B2" w:rsidP="00FA65B2">
            <w:pPr>
              <w:spacing w:line="240" w:lineRule="auto"/>
              <w:rPr>
                <w:rFonts w:eastAsia="Times New Roman"/>
              </w:rPr>
            </w:pPr>
            <w:r>
              <w:rPr>
                <w:rFonts w:eastAsia="Times New Roman"/>
              </w:rPr>
              <w:t> </w:t>
            </w:r>
          </w:p>
        </w:tc>
      </w:tr>
      <w:tr w:rsidR="00FA65B2" w14:paraId="584A204A" w14:textId="77777777" w:rsidTr="00DB755F">
        <w:trPr>
          <w:tblCellSpacing w:w="15" w:type="dxa"/>
        </w:trPr>
        <w:tc>
          <w:tcPr>
            <w:tcW w:w="650" w:type="pct"/>
            <w:hideMark/>
          </w:tcPr>
          <w:p w14:paraId="0090F644" w14:textId="77777777" w:rsidR="00FA65B2" w:rsidRDefault="00FA65B2" w:rsidP="00FA65B2">
            <w:pPr>
              <w:spacing w:line="240" w:lineRule="auto"/>
              <w:rPr>
                <w:rFonts w:eastAsia="Times New Roman"/>
              </w:rPr>
            </w:pPr>
            <w:r>
              <w:rPr>
                <w:rStyle w:val="Strong"/>
              </w:rPr>
              <w:t>HB220</w:t>
            </w:r>
          </w:p>
        </w:tc>
        <w:tc>
          <w:tcPr>
            <w:tcW w:w="0" w:type="auto"/>
            <w:gridSpan w:val="2"/>
            <w:vAlign w:val="center"/>
            <w:hideMark/>
          </w:tcPr>
          <w:p w14:paraId="544438F6" w14:textId="77777777" w:rsidR="00FA65B2" w:rsidRDefault="00FA65B2" w:rsidP="00FA65B2">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FA65B2" w14:paraId="59E4CB32" w14:textId="77777777" w:rsidTr="00DB755F">
        <w:trPr>
          <w:tblCellSpacing w:w="15" w:type="dxa"/>
        </w:trPr>
        <w:tc>
          <w:tcPr>
            <w:tcW w:w="0" w:type="auto"/>
            <w:vAlign w:val="center"/>
            <w:hideMark/>
          </w:tcPr>
          <w:p w14:paraId="2EC5A3E8" w14:textId="77777777" w:rsidR="00FA65B2" w:rsidRDefault="00FA65B2" w:rsidP="00FA65B2">
            <w:pPr>
              <w:spacing w:line="240" w:lineRule="auto"/>
              <w:rPr>
                <w:rFonts w:eastAsia="Times New Roman"/>
              </w:rPr>
            </w:pPr>
            <w:r>
              <w:rPr>
                <w:rFonts w:eastAsia="Times New Roman"/>
              </w:rPr>
              <w:t> </w:t>
            </w:r>
          </w:p>
        </w:tc>
        <w:tc>
          <w:tcPr>
            <w:tcW w:w="1250" w:type="pct"/>
            <w:hideMark/>
          </w:tcPr>
          <w:p w14:paraId="6F2DB9C5"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3CA723" w14:textId="77777777" w:rsidR="00FA65B2" w:rsidRDefault="00FA65B2" w:rsidP="00FA65B2">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FA65B2" w14:paraId="6BD21E36" w14:textId="77777777" w:rsidTr="00DB755F">
        <w:trPr>
          <w:tblCellSpacing w:w="15" w:type="dxa"/>
        </w:trPr>
        <w:tc>
          <w:tcPr>
            <w:tcW w:w="0" w:type="auto"/>
            <w:gridSpan w:val="3"/>
            <w:vAlign w:val="center"/>
            <w:hideMark/>
          </w:tcPr>
          <w:p w14:paraId="39542311" w14:textId="77777777" w:rsidR="00FA65B2" w:rsidRDefault="00FA65B2" w:rsidP="00FA65B2">
            <w:pPr>
              <w:spacing w:line="240" w:lineRule="auto"/>
              <w:rPr>
                <w:rFonts w:eastAsia="Times New Roman"/>
              </w:rPr>
            </w:pPr>
            <w:r>
              <w:rPr>
                <w:rFonts w:eastAsia="Times New Roman"/>
              </w:rPr>
              <w:t> </w:t>
            </w:r>
          </w:p>
        </w:tc>
      </w:tr>
      <w:tr w:rsidR="00FA65B2" w14:paraId="6709AFBD" w14:textId="77777777" w:rsidTr="00DB755F">
        <w:trPr>
          <w:tblCellSpacing w:w="15" w:type="dxa"/>
        </w:trPr>
        <w:tc>
          <w:tcPr>
            <w:tcW w:w="650" w:type="pct"/>
            <w:hideMark/>
          </w:tcPr>
          <w:p w14:paraId="76DDF20E" w14:textId="77777777" w:rsidR="00FA65B2" w:rsidRDefault="00FA65B2" w:rsidP="00FA65B2">
            <w:pPr>
              <w:spacing w:line="240" w:lineRule="auto"/>
              <w:rPr>
                <w:rFonts w:eastAsia="Times New Roman"/>
              </w:rPr>
            </w:pPr>
            <w:r>
              <w:rPr>
                <w:rStyle w:val="Strong"/>
              </w:rPr>
              <w:t>HB238</w:t>
            </w:r>
          </w:p>
        </w:tc>
        <w:tc>
          <w:tcPr>
            <w:tcW w:w="0" w:type="auto"/>
            <w:gridSpan w:val="2"/>
            <w:vAlign w:val="center"/>
            <w:hideMark/>
          </w:tcPr>
          <w:p w14:paraId="3B9BE76A" w14:textId="77777777" w:rsidR="00FA65B2" w:rsidRDefault="00FA65B2" w:rsidP="00FA65B2">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FA65B2" w14:paraId="778BD68E" w14:textId="77777777" w:rsidTr="00DB755F">
        <w:trPr>
          <w:tblCellSpacing w:w="15" w:type="dxa"/>
        </w:trPr>
        <w:tc>
          <w:tcPr>
            <w:tcW w:w="0" w:type="auto"/>
            <w:vAlign w:val="center"/>
            <w:hideMark/>
          </w:tcPr>
          <w:p w14:paraId="79A7C484" w14:textId="77777777" w:rsidR="00FA65B2" w:rsidRDefault="00FA65B2" w:rsidP="00FA65B2">
            <w:pPr>
              <w:spacing w:line="240" w:lineRule="auto"/>
              <w:rPr>
                <w:rFonts w:eastAsia="Times New Roman"/>
              </w:rPr>
            </w:pPr>
            <w:r>
              <w:rPr>
                <w:rFonts w:eastAsia="Times New Roman"/>
              </w:rPr>
              <w:t> </w:t>
            </w:r>
          </w:p>
        </w:tc>
        <w:tc>
          <w:tcPr>
            <w:tcW w:w="1250" w:type="pct"/>
            <w:hideMark/>
          </w:tcPr>
          <w:p w14:paraId="342AFA82"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FD91F1F" w14:textId="77777777" w:rsidR="00FA65B2" w:rsidRDefault="00FA65B2" w:rsidP="00FA65B2">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FA65B2" w14:paraId="4D5A1183" w14:textId="77777777" w:rsidTr="00DB755F">
        <w:trPr>
          <w:tblCellSpacing w:w="15" w:type="dxa"/>
        </w:trPr>
        <w:tc>
          <w:tcPr>
            <w:tcW w:w="0" w:type="auto"/>
            <w:gridSpan w:val="3"/>
            <w:vAlign w:val="center"/>
            <w:hideMark/>
          </w:tcPr>
          <w:p w14:paraId="4AB2EDD0" w14:textId="77777777" w:rsidR="00FA65B2" w:rsidRDefault="00FA65B2" w:rsidP="00FA65B2">
            <w:pPr>
              <w:spacing w:line="240" w:lineRule="auto"/>
              <w:rPr>
                <w:rFonts w:eastAsia="Times New Roman"/>
              </w:rPr>
            </w:pPr>
            <w:r>
              <w:rPr>
                <w:rFonts w:eastAsia="Times New Roman"/>
              </w:rPr>
              <w:t> </w:t>
            </w:r>
          </w:p>
        </w:tc>
      </w:tr>
      <w:tr w:rsidR="00FA65B2" w14:paraId="6C4F68BC" w14:textId="77777777" w:rsidTr="00DB755F">
        <w:trPr>
          <w:tblCellSpacing w:w="15" w:type="dxa"/>
        </w:trPr>
        <w:tc>
          <w:tcPr>
            <w:tcW w:w="650" w:type="pct"/>
            <w:hideMark/>
          </w:tcPr>
          <w:p w14:paraId="135EBD56" w14:textId="77777777" w:rsidR="00FA65B2" w:rsidRDefault="00FA65B2" w:rsidP="00FA65B2">
            <w:pPr>
              <w:spacing w:line="240" w:lineRule="auto"/>
              <w:rPr>
                <w:rFonts w:eastAsia="Times New Roman"/>
              </w:rPr>
            </w:pPr>
            <w:r>
              <w:rPr>
                <w:rStyle w:val="Strong"/>
              </w:rPr>
              <w:t>HB263</w:t>
            </w:r>
          </w:p>
        </w:tc>
        <w:tc>
          <w:tcPr>
            <w:tcW w:w="0" w:type="auto"/>
            <w:gridSpan w:val="2"/>
            <w:vAlign w:val="center"/>
            <w:hideMark/>
          </w:tcPr>
          <w:p w14:paraId="3492518D" w14:textId="77777777" w:rsidR="00FA65B2" w:rsidRDefault="00FA65B2" w:rsidP="00FA65B2">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FA65B2" w14:paraId="33F4AFF9" w14:textId="77777777" w:rsidTr="00DB755F">
        <w:trPr>
          <w:tblCellSpacing w:w="15" w:type="dxa"/>
        </w:trPr>
        <w:tc>
          <w:tcPr>
            <w:tcW w:w="0" w:type="auto"/>
            <w:vAlign w:val="center"/>
            <w:hideMark/>
          </w:tcPr>
          <w:p w14:paraId="3D71DE52" w14:textId="77777777" w:rsidR="00FA65B2" w:rsidRDefault="00FA65B2" w:rsidP="00FA65B2">
            <w:pPr>
              <w:spacing w:line="240" w:lineRule="auto"/>
              <w:rPr>
                <w:rFonts w:eastAsia="Times New Roman"/>
              </w:rPr>
            </w:pPr>
            <w:r>
              <w:rPr>
                <w:rFonts w:eastAsia="Times New Roman"/>
              </w:rPr>
              <w:t> </w:t>
            </w:r>
          </w:p>
        </w:tc>
        <w:tc>
          <w:tcPr>
            <w:tcW w:w="1250" w:type="pct"/>
            <w:hideMark/>
          </w:tcPr>
          <w:p w14:paraId="546ACA87"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E8759C" w14:textId="77777777" w:rsidR="00FA65B2" w:rsidRDefault="00FA65B2" w:rsidP="00FA65B2">
            <w:pPr>
              <w:spacing w:line="240" w:lineRule="auto"/>
              <w:rPr>
                <w:rFonts w:eastAsia="Times New Roman"/>
                <w:szCs w:val="24"/>
              </w:rPr>
            </w:pPr>
            <w:r>
              <w:rPr>
                <w:rFonts w:eastAsia="Times New Roman"/>
              </w:rPr>
              <w:t xml:space="preserve">2/5/2020 - </w:t>
            </w:r>
            <w:r>
              <w:rPr>
                <w:rFonts w:eastAsia="Times New Roman"/>
                <w:b/>
                <w:bCs/>
              </w:rPr>
              <w:t>REPORTED OUT AS AMENDED</w:t>
            </w:r>
            <w:r>
              <w:rPr>
                <w:rFonts w:eastAsia="Times New Roman"/>
              </w:rPr>
              <w:t>, House Commerce and Labor, (Fifth Hearing)</w:t>
            </w:r>
          </w:p>
        </w:tc>
      </w:tr>
      <w:tr w:rsidR="00FA65B2" w14:paraId="6ECCCA91" w14:textId="77777777" w:rsidTr="00DB755F">
        <w:trPr>
          <w:tblCellSpacing w:w="15" w:type="dxa"/>
        </w:trPr>
        <w:tc>
          <w:tcPr>
            <w:tcW w:w="0" w:type="auto"/>
            <w:gridSpan w:val="3"/>
            <w:vAlign w:val="center"/>
            <w:hideMark/>
          </w:tcPr>
          <w:p w14:paraId="4D0FB62D" w14:textId="77777777" w:rsidR="00FA65B2" w:rsidRDefault="00FA65B2" w:rsidP="00FA65B2">
            <w:pPr>
              <w:spacing w:line="240" w:lineRule="auto"/>
              <w:rPr>
                <w:rFonts w:eastAsia="Times New Roman"/>
              </w:rPr>
            </w:pPr>
            <w:r>
              <w:rPr>
                <w:rFonts w:eastAsia="Times New Roman"/>
              </w:rPr>
              <w:t> </w:t>
            </w:r>
          </w:p>
        </w:tc>
      </w:tr>
      <w:tr w:rsidR="00FA65B2" w14:paraId="592D416E" w14:textId="77777777" w:rsidTr="00DB755F">
        <w:trPr>
          <w:tblCellSpacing w:w="15" w:type="dxa"/>
        </w:trPr>
        <w:tc>
          <w:tcPr>
            <w:tcW w:w="650" w:type="pct"/>
            <w:hideMark/>
          </w:tcPr>
          <w:p w14:paraId="4183FDEF" w14:textId="77777777" w:rsidR="00FA65B2" w:rsidRDefault="00FA65B2" w:rsidP="00FA65B2">
            <w:pPr>
              <w:spacing w:line="240" w:lineRule="auto"/>
              <w:rPr>
                <w:rFonts w:eastAsia="Times New Roman"/>
              </w:rPr>
            </w:pPr>
            <w:r>
              <w:rPr>
                <w:rStyle w:val="Strong"/>
              </w:rPr>
              <w:t>HB264</w:t>
            </w:r>
          </w:p>
        </w:tc>
        <w:tc>
          <w:tcPr>
            <w:tcW w:w="0" w:type="auto"/>
            <w:gridSpan w:val="2"/>
            <w:vAlign w:val="center"/>
            <w:hideMark/>
          </w:tcPr>
          <w:p w14:paraId="7FB18AF8" w14:textId="77777777" w:rsidR="00FA65B2" w:rsidRDefault="00FA65B2" w:rsidP="00FA65B2">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FA65B2" w14:paraId="3D00D0A5" w14:textId="77777777" w:rsidTr="00DB755F">
        <w:trPr>
          <w:tblCellSpacing w:w="15" w:type="dxa"/>
        </w:trPr>
        <w:tc>
          <w:tcPr>
            <w:tcW w:w="0" w:type="auto"/>
            <w:vAlign w:val="center"/>
            <w:hideMark/>
          </w:tcPr>
          <w:p w14:paraId="3834042F" w14:textId="77777777" w:rsidR="00FA65B2" w:rsidRDefault="00FA65B2" w:rsidP="00FA65B2">
            <w:pPr>
              <w:spacing w:line="240" w:lineRule="auto"/>
              <w:rPr>
                <w:rFonts w:eastAsia="Times New Roman"/>
              </w:rPr>
            </w:pPr>
            <w:r>
              <w:rPr>
                <w:rFonts w:eastAsia="Times New Roman"/>
              </w:rPr>
              <w:t> </w:t>
            </w:r>
          </w:p>
        </w:tc>
        <w:tc>
          <w:tcPr>
            <w:tcW w:w="1250" w:type="pct"/>
            <w:hideMark/>
          </w:tcPr>
          <w:p w14:paraId="3E915624"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A27F76" w14:textId="77777777" w:rsidR="00FA65B2" w:rsidRDefault="00FA65B2" w:rsidP="00FA65B2">
            <w:pPr>
              <w:spacing w:line="240" w:lineRule="auto"/>
              <w:rPr>
                <w:rFonts w:eastAsia="Times New Roman"/>
                <w:szCs w:val="24"/>
              </w:rPr>
            </w:pPr>
            <w:r>
              <w:rPr>
                <w:rFonts w:eastAsia="Times New Roman"/>
              </w:rPr>
              <w:t xml:space="preserve">12/12/2019 - </w:t>
            </w:r>
            <w:r>
              <w:rPr>
                <w:rFonts w:eastAsia="Times New Roman"/>
                <w:b/>
                <w:bCs/>
              </w:rPr>
              <w:t>PASSED BY HOUSE</w:t>
            </w:r>
            <w:r>
              <w:rPr>
                <w:rFonts w:eastAsia="Times New Roman"/>
              </w:rPr>
              <w:t>; Vote 86-0</w:t>
            </w:r>
          </w:p>
        </w:tc>
      </w:tr>
      <w:tr w:rsidR="00FA65B2" w14:paraId="3CC4EB16" w14:textId="77777777" w:rsidTr="00DB755F">
        <w:trPr>
          <w:tblCellSpacing w:w="15" w:type="dxa"/>
        </w:trPr>
        <w:tc>
          <w:tcPr>
            <w:tcW w:w="0" w:type="auto"/>
            <w:gridSpan w:val="3"/>
            <w:vAlign w:val="center"/>
            <w:hideMark/>
          </w:tcPr>
          <w:p w14:paraId="635130AB" w14:textId="77777777" w:rsidR="00FA65B2" w:rsidRDefault="00FA65B2" w:rsidP="00FA65B2">
            <w:pPr>
              <w:spacing w:line="240" w:lineRule="auto"/>
              <w:rPr>
                <w:rFonts w:eastAsia="Times New Roman"/>
              </w:rPr>
            </w:pPr>
            <w:r>
              <w:rPr>
                <w:rFonts w:eastAsia="Times New Roman"/>
              </w:rPr>
              <w:t> </w:t>
            </w:r>
          </w:p>
        </w:tc>
      </w:tr>
      <w:tr w:rsidR="00FA65B2" w14:paraId="6C08B072" w14:textId="77777777" w:rsidTr="00DB755F">
        <w:trPr>
          <w:tblCellSpacing w:w="15" w:type="dxa"/>
        </w:trPr>
        <w:tc>
          <w:tcPr>
            <w:tcW w:w="650" w:type="pct"/>
            <w:hideMark/>
          </w:tcPr>
          <w:p w14:paraId="697B7219" w14:textId="77777777" w:rsidR="00FA65B2" w:rsidRDefault="00FA65B2" w:rsidP="00FA65B2">
            <w:pPr>
              <w:spacing w:line="240" w:lineRule="auto"/>
              <w:rPr>
                <w:rFonts w:eastAsia="Times New Roman"/>
              </w:rPr>
            </w:pPr>
            <w:r>
              <w:rPr>
                <w:rStyle w:val="Strong"/>
              </w:rPr>
              <w:t>HB308</w:t>
            </w:r>
          </w:p>
        </w:tc>
        <w:tc>
          <w:tcPr>
            <w:tcW w:w="0" w:type="auto"/>
            <w:gridSpan w:val="2"/>
            <w:vAlign w:val="center"/>
            <w:hideMark/>
          </w:tcPr>
          <w:p w14:paraId="3FD51162" w14:textId="77777777" w:rsidR="00FA65B2" w:rsidRDefault="00FA65B2" w:rsidP="00FA65B2">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FA65B2" w14:paraId="3DC23E5D" w14:textId="77777777" w:rsidTr="00DB755F">
        <w:trPr>
          <w:tblCellSpacing w:w="15" w:type="dxa"/>
        </w:trPr>
        <w:tc>
          <w:tcPr>
            <w:tcW w:w="0" w:type="auto"/>
            <w:vAlign w:val="center"/>
            <w:hideMark/>
          </w:tcPr>
          <w:p w14:paraId="2465E912" w14:textId="77777777" w:rsidR="00FA65B2" w:rsidRDefault="00FA65B2" w:rsidP="00FA65B2">
            <w:pPr>
              <w:spacing w:line="240" w:lineRule="auto"/>
              <w:rPr>
                <w:rFonts w:eastAsia="Times New Roman"/>
              </w:rPr>
            </w:pPr>
            <w:r>
              <w:rPr>
                <w:rFonts w:eastAsia="Times New Roman"/>
              </w:rPr>
              <w:t> </w:t>
            </w:r>
          </w:p>
        </w:tc>
        <w:tc>
          <w:tcPr>
            <w:tcW w:w="1250" w:type="pct"/>
            <w:hideMark/>
          </w:tcPr>
          <w:p w14:paraId="74AB217E"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30C353" w14:textId="77777777" w:rsidR="00FA65B2" w:rsidRDefault="00FA65B2" w:rsidP="00FA65B2">
            <w:pPr>
              <w:spacing w:line="240" w:lineRule="auto"/>
              <w:rPr>
                <w:rFonts w:eastAsia="Times New Roman"/>
                <w:szCs w:val="24"/>
              </w:rPr>
            </w:pPr>
            <w:r>
              <w:rPr>
                <w:rFonts w:eastAsia="Times New Roman"/>
              </w:rPr>
              <w:t xml:space="preserve">2/26/2020 - Referred to Committee Senate General Government and Agency Review </w:t>
            </w:r>
          </w:p>
        </w:tc>
      </w:tr>
      <w:tr w:rsidR="00FA65B2" w14:paraId="14F01F72" w14:textId="77777777" w:rsidTr="00DB755F">
        <w:trPr>
          <w:tblCellSpacing w:w="15" w:type="dxa"/>
        </w:trPr>
        <w:tc>
          <w:tcPr>
            <w:tcW w:w="0" w:type="auto"/>
            <w:gridSpan w:val="3"/>
            <w:vAlign w:val="center"/>
            <w:hideMark/>
          </w:tcPr>
          <w:p w14:paraId="5FDF4F3F" w14:textId="77777777" w:rsidR="00FA65B2" w:rsidRDefault="00FA65B2" w:rsidP="00FA65B2">
            <w:pPr>
              <w:spacing w:line="240" w:lineRule="auto"/>
              <w:rPr>
                <w:rFonts w:eastAsia="Times New Roman"/>
              </w:rPr>
            </w:pPr>
            <w:r>
              <w:rPr>
                <w:rFonts w:eastAsia="Times New Roman"/>
              </w:rPr>
              <w:t> </w:t>
            </w:r>
          </w:p>
        </w:tc>
      </w:tr>
      <w:tr w:rsidR="00FA65B2" w14:paraId="61897B7A" w14:textId="77777777" w:rsidTr="00DB755F">
        <w:trPr>
          <w:tblCellSpacing w:w="15" w:type="dxa"/>
        </w:trPr>
        <w:tc>
          <w:tcPr>
            <w:tcW w:w="650" w:type="pct"/>
            <w:hideMark/>
          </w:tcPr>
          <w:p w14:paraId="5AF3200B" w14:textId="77777777" w:rsidR="00FA65B2" w:rsidRDefault="00FA65B2" w:rsidP="00FA65B2">
            <w:pPr>
              <w:spacing w:line="240" w:lineRule="auto"/>
              <w:rPr>
                <w:rFonts w:eastAsia="Times New Roman"/>
              </w:rPr>
            </w:pPr>
            <w:r>
              <w:rPr>
                <w:rStyle w:val="Strong"/>
              </w:rPr>
              <w:t>HB326</w:t>
            </w:r>
          </w:p>
        </w:tc>
        <w:tc>
          <w:tcPr>
            <w:tcW w:w="0" w:type="auto"/>
            <w:gridSpan w:val="2"/>
            <w:vAlign w:val="center"/>
            <w:hideMark/>
          </w:tcPr>
          <w:p w14:paraId="3C2138B6" w14:textId="77777777" w:rsidR="00FA65B2" w:rsidRDefault="00FA65B2" w:rsidP="00FA65B2">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FA65B2" w14:paraId="397A5B23" w14:textId="77777777" w:rsidTr="00DB755F">
        <w:trPr>
          <w:tblCellSpacing w:w="15" w:type="dxa"/>
        </w:trPr>
        <w:tc>
          <w:tcPr>
            <w:tcW w:w="0" w:type="auto"/>
            <w:vAlign w:val="center"/>
            <w:hideMark/>
          </w:tcPr>
          <w:p w14:paraId="7252DD98" w14:textId="77777777" w:rsidR="00FA65B2" w:rsidRDefault="00FA65B2" w:rsidP="00FA65B2">
            <w:pPr>
              <w:spacing w:line="240" w:lineRule="auto"/>
              <w:rPr>
                <w:rFonts w:eastAsia="Times New Roman"/>
              </w:rPr>
            </w:pPr>
            <w:r>
              <w:rPr>
                <w:rFonts w:eastAsia="Times New Roman"/>
              </w:rPr>
              <w:t> </w:t>
            </w:r>
          </w:p>
        </w:tc>
        <w:tc>
          <w:tcPr>
            <w:tcW w:w="1250" w:type="pct"/>
            <w:hideMark/>
          </w:tcPr>
          <w:p w14:paraId="700C0E1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85B4EB" w14:textId="77777777" w:rsidR="00FA65B2" w:rsidRDefault="00FA65B2" w:rsidP="00FA65B2">
            <w:pPr>
              <w:spacing w:line="240" w:lineRule="auto"/>
              <w:rPr>
                <w:rFonts w:eastAsia="Times New Roman"/>
                <w:szCs w:val="24"/>
              </w:rPr>
            </w:pPr>
            <w:r>
              <w:rPr>
                <w:rFonts w:eastAsia="Times New Roman"/>
              </w:rPr>
              <w:t>11/12/2019 - House Insurance, (First Hearing)</w:t>
            </w:r>
          </w:p>
        </w:tc>
      </w:tr>
      <w:tr w:rsidR="00FA65B2" w14:paraId="79158051" w14:textId="77777777" w:rsidTr="00DB755F">
        <w:trPr>
          <w:tblCellSpacing w:w="15" w:type="dxa"/>
        </w:trPr>
        <w:tc>
          <w:tcPr>
            <w:tcW w:w="0" w:type="auto"/>
            <w:gridSpan w:val="3"/>
            <w:vAlign w:val="center"/>
            <w:hideMark/>
          </w:tcPr>
          <w:p w14:paraId="2607174C" w14:textId="77777777" w:rsidR="00FA65B2" w:rsidRDefault="00FA65B2" w:rsidP="00FA65B2">
            <w:pPr>
              <w:spacing w:line="240" w:lineRule="auto"/>
              <w:rPr>
                <w:rFonts w:eastAsia="Times New Roman"/>
              </w:rPr>
            </w:pPr>
            <w:r>
              <w:rPr>
                <w:rFonts w:eastAsia="Times New Roman"/>
              </w:rPr>
              <w:lastRenderedPageBreak/>
              <w:t> </w:t>
            </w:r>
          </w:p>
        </w:tc>
      </w:tr>
      <w:tr w:rsidR="00FA65B2" w14:paraId="777F2C8D" w14:textId="77777777" w:rsidTr="00DB755F">
        <w:trPr>
          <w:tblCellSpacing w:w="15" w:type="dxa"/>
        </w:trPr>
        <w:tc>
          <w:tcPr>
            <w:tcW w:w="650" w:type="pct"/>
            <w:hideMark/>
          </w:tcPr>
          <w:p w14:paraId="48E8AF18" w14:textId="77777777" w:rsidR="00FA65B2" w:rsidRDefault="00FA65B2" w:rsidP="00FA65B2">
            <w:pPr>
              <w:spacing w:line="240" w:lineRule="auto"/>
              <w:rPr>
                <w:rFonts w:eastAsia="Times New Roman"/>
              </w:rPr>
            </w:pPr>
            <w:r>
              <w:rPr>
                <w:rStyle w:val="Strong"/>
              </w:rPr>
              <w:t>HB340</w:t>
            </w:r>
          </w:p>
        </w:tc>
        <w:tc>
          <w:tcPr>
            <w:tcW w:w="0" w:type="auto"/>
            <w:gridSpan w:val="2"/>
            <w:vAlign w:val="center"/>
            <w:hideMark/>
          </w:tcPr>
          <w:p w14:paraId="2191F560" w14:textId="77777777" w:rsidR="00FA65B2" w:rsidRDefault="00FA65B2" w:rsidP="00FA65B2">
            <w:pPr>
              <w:spacing w:line="240" w:lineRule="auto"/>
              <w:rPr>
                <w:rFonts w:eastAsia="Times New Roman"/>
              </w:rPr>
            </w:pPr>
            <w:r>
              <w:rPr>
                <w:rStyle w:val="Strong"/>
              </w:rPr>
              <w:t>DRAINAGE LAW</w:t>
            </w:r>
            <w:r>
              <w:rPr>
                <w:rFonts w:eastAsia="Times New Roman"/>
              </w:rPr>
              <w:t xml:space="preserve"> (CUPP B) To revise the state's drainage laws.</w:t>
            </w:r>
          </w:p>
        </w:tc>
      </w:tr>
      <w:tr w:rsidR="00FA65B2" w14:paraId="1BD0147E" w14:textId="77777777" w:rsidTr="00DB755F">
        <w:trPr>
          <w:tblCellSpacing w:w="15" w:type="dxa"/>
        </w:trPr>
        <w:tc>
          <w:tcPr>
            <w:tcW w:w="0" w:type="auto"/>
            <w:vAlign w:val="center"/>
            <w:hideMark/>
          </w:tcPr>
          <w:p w14:paraId="64DD24C4" w14:textId="77777777" w:rsidR="00FA65B2" w:rsidRDefault="00FA65B2" w:rsidP="00FA65B2">
            <w:pPr>
              <w:spacing w:line="240" w:lineRule="auto"/>
              <w:rPr>
                <w:rFonts w:eastAsia="Times New Roman"/>
              </w:rPr>
            </w:pPr>
            <w:r>
              <w:rPr>
                <w:rFonts w:eastAsia="Times New Roman"/>
              </w:rPr>
              <w:t> </w:t>
            </w:r>
          </w:p>
        </w:tc>
        <w:tc>
          <w:tcPr>
            <w:tcW w:w="1250" w:type="pct"/>
            <w:hideMark/>
          </w:tcPr>
          <w:p w14:paraId="12D863AC"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74899D" w14:textId="77777777" w:rsidR="00FA65B2" w:rsidRDefault="00FA65B2" w:rsidP="00FA65B2">
            <w:pPr>
              <w:spacing w:line="240" w:lineRule="auto"/>
              <w:rPr>
                <w:rFonts w:eastAsia="Times New Roman"/>
                <w:szCs w:val="24"/>
              </w:rPr>
            </w:pPr>
            <w:r>
              <w:rPr>
                <w:rFonts w:eastAsia="Times New Roman"/>
              </w:rPr>
              <w:t>3/11/2020 - House State and Local Government, (Fourth Hearing)</w:t>
            </w:r>
          </w:p>
        </w:tc>
      </w:tr>
      <w:tr w:rsidR="00FA65B2" w14:paraId="0A88B31E" w14:textId="77777777" w:rsidTr="00DB755F">
        <w:trPr>
          <w:tblCellSpacing w:w="15" w:type="dxa"/>
        </w:trPr>
        <w:tc>
          <w:tcPr>
            <w:tcW w:w="0" w:type="auto"/>
            <w:gridSpan w:val="3"/>
            <w:vAlign w:val="center"/>
            <w:hideMark/>
          </w:tcPr>
          <w:p w14:paraId="18AEF20E" w14:textId="77777777" w:rsidR="00FA65B2" w:rsidRDefault="00FA65B2" w:rsidP="00FA65B2">
            <w:pPr>
              <w:spacing w:line="240" w:lineRule="auto"/>
              <w:rPr>
                <w:rFonts w:eastAsia="Times New Roman"/>
              </w:rPr>
            </w:pPr>
            <w:r>
              <w:rPr>
                <w:rFonts w:eastAsia="Times New Roman"/>
              </w:rPr>
              <w:t> </w:t>
            </w:r>
          </w:p>
        </w:tc>
      </w:tr>
      <w:tr w:rsidR="00FA65B2" w14:paraId="7A72E315" w14:textId="77777777" w:rsidTr="00DB755F">
        <w:trPr>
          <w:tblCellSpacing w:w="15" w:type="dxa"/>
        </w:trPr>
        <w:tc>
          <w:tcPr>
            <w:tcW w:w="650" w:type="pct"/>
            <w:hideMark/>
          </w:tcPr>
          <w:p w14:paraId="394C49EF" w14:textId="77777777" w:rsidR="00FA65B2" w:rsidRDefault="00FA65B2" w:rsidP="00FA65B2">
            <w:pPr>
              <w:spacing w:line="240" w:lineRule="auto"/>
              <w:rPr>
                <w:rFonts w:eastAsia="Times New Roman"/>
              </w:rPr>
            </w:pPr>
            <w:r>
              <w:rPr>
                <w:rStyle w:val="Strong"/>
              </w:rPr>
              <w:t>HB343</w:t>
            </w:r>
          </w:p>
        </w:tc>
        <w:tc>
          <w:tcPr>
            <w:tcW w:w="0" w:type="auto"/>
            <w:gridSpan w:val="2"/>
            <w:vAlign w:val="center"/>
            <w:hideMark/>
          </w:tcPr>
          <w:p w14:paraId="3EBD2CF7" w14:textId="77777777" w:rsidR="00FA65B2" w:rsidRDefault="00FA65B2" w:rsidP="00FA65B2">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FA65B2" w14:paraId="30F2EEA6" w14:textId="77777777" w:rsidTr="00DB755F">
        <w:trPr>
          <w:tblCellSpacing w:w="15" w:type="dxa"/>
        </w:trPr>
        <w:tc>
          <w:tcPr>
            <w:tcW w:w="0" w:type="auto"/>
            <w:vAlign w:val="center"/>
            <w:hideMark/>
          </w:tcPr>
          <w:p w14:paraId="247E974A" w14:textId="77777777" w:rsidR="00FA65B2" w:rsidRDefault="00FA65B2" w:rsidP="00FA65B2">
            <w:pPr>
              <w:spacing w:line="240" w:lineRule="auto"/>
              <w:rPr>
                <w:rFonts w:eastAsia="Times New Roman"/>
              </w:rPr>
            </w:pPr>
            <w:r>
              <w:rPr>
                <w:rFonts w:eastAsia="Times New Roman"/>
              </w:rPr>
              <w:t> </w:t>
            </w:r>
          </w:p>
        </w:tc>
        <w:tc>
          <w:tcPr>
            <w:tcW w:w="1250" w:type="pct"/>
            <w:hideMark/>
          </w:tcPr>
          <w:p w14:paraId="277EB2B3"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29A3513" w14:textId="77777777" w:rsidR="00FA65B2" w:rsidRDefault="00FA65B2" w:rsidP="00FA65B2">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FA65B2" w14:paraId="6897127C" w14:textId="77777777" w:rsidTr="00DB755F">
        <w:trPr>
          <w:tblCellSpacing w:w="15" w:type="dxa"/>
        </w:trPr>
        <w:tc>
          <w:tcPr>
            <w:tcW w:w="0" w:type="auto"/>
            <w:gridSpan w:val="3"/>
            <w:vAlign w:val="center"/>
            <w:hideMark/>
          </w:tcPr>
          <w:p w14:paraId="72BA1A7D" w14:textId="77777777" w:rsidR="00FA65B2" w:rsidRDefault="00FA65B2" w:rsidP="00FA65B2">
            <w:pPr>
              <w:spacing w:line="240" w:lineRule="auto"/>
              <w:rPr>
                <w:rFonts w:eastAsia="Times New Roman"/>
              </w:rPr>
            </w:pPr>
            <w:r>
              <w:rPr>
                <w:rFonts w:eastAsia="Times New Roman"/>
              </w:rPr>
              <w:t> </w:t>
            </w:r>
          </w:p>
        </w:tc>
      </w:tr>
      <w:tr w:rsidR="00FA65B2" w14:paraId="3587C828" w14:textId="77777777" w:rsidTr="00DB755F">
        <w:trPr>
          <w:tblCellSpacing w:w="15" w:type="dxa"/>
        </w:trPr>
        <w:tc>
          <w:tcPr>
            <w:tcW w:w="650" w:type="pct"/>
            <w:hideMark/>
          </w:tcPr>
          <w:p w14:paraId="06AD209A" w14:textId="77777777" w:rsidR="00FA65B2" w:rsidRDefault="00FA65B2" w:rsidP="00FA65B2">
            <w:pPr>
              <w:spacing w:line="240" w:lineRule="auto"/>
              <w:rPr>
                <w:rFonts w:eastAsia="Times New Roman"/>
              </w:rPr>
            </w:pPr>
            <w:r>
              <w:rPr>
                <w:rStyle w:val="Strong"/>
              </w:rPr>
              <w:t>HB368</w:t>
            </w:r>
          </w:p>
        </w:tc>
        <w:tc>
          <w:tcPr>
            <w:tcW w:w="0" w:type="auto"/>
            <w:gridSpan w:val="2"/>
            <w:vAlign w:val="center"/>
            <w:hideMark/>
          </w:tcPr>
          <w:p w14:paraId="3AC86998" w14:textId="77777777" w:rsidR="00FA65B2" w:rsidRDefault="00FA65B2" w:rsidP="00FA65B2">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FA65B2" w14:paraId="5FD49846" w14:textId="77777777" w:rsidTr="00DB755F">
        <w:trPr>
          <w:tblCellSpacing w:w="15" w:type="dxa"/>
        </w:trPr>
        <w:tc>
          <w:tcPr>
            <w:tcW w:w="0" w:type="auto"/>
            <w:vAlign w:val="center"/>
            <w:hideMark/>
          </w:tcPr>
          <w:p w14:paraId="35167B80" w14:textId="77777777" w:rsidR="00FA65B2" w:rsidRDefault="00FA65B2" w:rsidP="00FA65B2">
            <w:pPr>
              <w:spacing w:line="240" w:lineRule="auto"/>
              <w:rPr>
                <w:rFonts w:eastAsia="Times New Roman"/>
              </w:rPr>
            </w:pPr>
            <w:r>
              <w:rPr>
                <w:rFonts w:eastAsia="Times New Roman"/>
              </w:rPr>
              <w:t> </w:t>
            </w:r>
          </w:p>
        </w:tc>
        <w:tc>
          <w:tcPr>
            <w:tcW w:w="1250" w:type="pct"/>
            <w:hideMark/>
          </w:tcPr>
          <w:p w14:paraId="3A8CB697"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459792" w14:textId="77777777" w:rsidR="00FA65B2" w:rsidRDefault="00FA65B2" w:rsidP="00FA65B2">
            <w:pPr>
              <w:spacing w:line="240" w:lineRule="auto"/>
              <w:rPr>
                <w:rFonts w:eastAsia="Times New Roman"/>
                <w:szCs w:val="24"/>
              </w:rPr>
            </w:pPr>
            <w:r>
              <w:rPr>
                <w:rFonts w:eastAsia="Times New Roman"/>
              </w:rPr>
              <w:t xml:space="preserve">2/20/2020 - </w:t>
            </w:r>
            <w:r>
              <w:rPr>
                <w:rFonts w:eastAsia="Times New Roman"/>
                <w:b/>
                <w:bCs/>
              </w:rPr>
              <w:t>REPORTED OUT</w:t>
            </w:r>
            <w:r>
              <w:rPr>
                <w:rFonts w:eastAsia="Times New Roman"/>
              </w:rPr>
              <w:t>, House Criminal Justice, (Fifth Hearing)</w:t>
            </w:r>
          </w:p>
        </w:tc>
      </w:tr>
      <w:tr w:rsidR="00FA65B2" w14:paraId="0711940A" w14:textId="77777777" w:rsidTr="00DB755F">
        <w:trPr>
          <w:tblCellSpacing w:w="15" w:type="dxa"/>
        </w:trPr>
        <w:tc>
          <w:tcPr>
            <w:tcW w:w="0" w:type="auto"/>
            <w:gridSpan w:val="3"/>
            <w:vAlign w:val="center"/>
            <w:hideMark/>
          </w:tcPr>
          <w:p w14:paraId="79E2A645" w14:textId="77777777" w:rsidR="00FA65B2" w:rsidRDefault="00FA65B2" w:rsidP="00FA65B2">
            <w:pPr>
              <w:spacing w:line="240" w:lineRule="auto"/>
              <w:rPr>
                <w:rFonts w:eastAsia="Times New Roman"/>
              </w:rPr>
            </w:pPr>
            <w:r>
              <w:rPr>
                <w:rFonts w:eastAsia="Times New Roman"/>
              </w:rPr>
              <w:t> </w:t>
            </w:r>
          </w:p>
        </w:tc>
      </w:tr>
      <w:tr w:rsidR="00FA65B2" w14:paraId="2E38B934" w14:textId="77777777" w:rsidTr="00DB755F">
        <w:trPr>
          <w:tblCellSpacing w:w="15" w:type="dxa"/>
        </w:trPr>
        <w:tc>
          <w:tcPr>
            <w:tcW w:w="650" w:type="pct"/>
            <w:hideMark/>
          </w:tcPr>
          <w:p w14:paraId="4868F78F" w14:textId="77777777" w:rsidR="00FA65B2" w:rsidRDefault="00FA65B2" w:rsidP="00FA65B2">
            <w:pPr>
              <w:spacing w:line="240" w:lineRule="auto"/>
              <w:rPr>
                <w:rFonts w:eastAsia="Times New Roman"/>
              </w:rPr>
            </w:pPr>
            <w:r>
              <w:rPr>
                <w:rStyle w:val="Strong"/>
              </w:rPr>
              <w:t>HB370</w:t>
            </w:r>
          </w:p>
        </w:tc>
        <w:tc>
          <w:tcPr>
            <w:tcW w:w="0" w:type="auto"/>
            <w:gridSpan w:val="2"/>
            <w:vAlign w:val="center"/>
            <w:hideMark/>
          </w:tcPr>
          <w:p w14:paraId="7DEDFE10" w14:textId="77777777" w:rsidR="00FA65B2" w:rsidRDefault="00FA65B2" w:rsidP="00FA65B2">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FA65B2" w14:paraId="1E2EBB1D" w14:textId="77777777" w:rsidTr="00DB755F">
        <w:trPr>
          <w:tblCellSpacing w:w="15" w:type="dxa"/>
        </w:trPr>
        <w:tc>
          <w:tcPr>
            <w:tcW w:w="0" w:type="auto"/>
            <w:vAlign w:val="center"/>
            <w:hideMark/>
          </w:tcPr>
          <w:p w14:paraId="5125D070" w14:textId="77777777" w:rsidR="00FA65B2" w:rsidRDefault="00FA65B2" w:rsidP="00FA65B2">
            <w:pPr>
              <w:spacing w:line="240" w:lineRule="auto"/>
              <w:rPr>
                <w:rFonts w:eastAsia="Times New Roman"/>
              </w:rPr>
            </w:pPr>
            <w:r>
              <w:rPr>
                <w:rFonts w:eastAsia="Times New Roman"/>
              </w:rPr>
              <w:t> </w:t>
            </w:r>
          </w:p>
        </w:tc>
        <w:tc>
          <w:tcPr>
            <w:tcW w:w="1250" w:type="pct"/>
            <w:hideMark/>
          </w:tcPr>
          <w:p w14:paraId="32BA3CA5"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B54542" w14:textId="77777777" w:rsidR="00FA65B2" w:rsidRDefault="00FA65B2" w:rsidP="00FA65B2">
            <w:pPr>
              <w:spacing w:line="240" w:lineRule="auto"/>
              <w:rPr>
                <w:rFonts w:eastAsia="Times New Roman"/>
                <w:szCs w:val="24"/>
              </w:rPr>
            </w:pPr>
            <w:r>
              <w:rPr>
                <w:rFonts w:eastAsia="Times New Roman"/>
              </w:rPr>
              <w:t>12/10/2019 - House Civil Justice, (Third Hearing)</w:t>
            </w:r>
          </w:p>
        </w:tc>
      </w:tr>
      <w:tr w:rsidR="00FA65B2" w14:paraId="2FDD72BA" w14:textId="77777777" w:rsidTr="00DB755F">
        <w:trPr>
          <w:tblCellSpacing w:w="15" w:type="dxa"/>
        </w:trPr>
        <w:tc>
          <w:tcPr>
            <w:tcW w:w="0" w:type="auto"/>
            <w:gridSpan w:val="3"/>
            <w:vAlign w:val="center"/>
            <w:hideMark/>
          </w:tcPr>
          <w:p w14:paraId="01CCFB9D" w14:textId="77777777" w:rsidR="00FA65B2" w:rsidRDefault="00FA65B2" w:rsidP="00FA65B2">
            <w:pPr>
              <w:spacing w:line="240" w:lineRule="auto"/>
              <w:rPr>
                <w:rFonts w:eastAsia="Times New Roman"/>
              </w:rPr>
            </w:pPr>
            <w:r>
              <w:rPr>
                <w:rFonts w:eastAsia="Times New Roman"/>
              </w:rPr>
              <w:t> </w:t>
            </w:r>
          </w:p>
        </w:tc>
      </w:tr>
      <w:tr w:rsidR="00FA65B2" w14:paraId="7404A465" w14:textId="77777777" w:rsidTr="00DB755F">
        <w:trPr>
          <w:tblCellSpacing w:w="15" w:type="dxa"/>
        </w:trPr>
        <w:tc>
          <w:tcPr>
            <w:tcW w:w="650" w:type="pct"/>
            <w:hideMark/>
          </w:tcPr>
          <w:p w14:paraId="5D87285B" w14:textId="77777777" w:rsidR="00FA65B2" w:rsidRDefault="00FA65B2" w:rsidP="00FA65B2">
            <w:pPr>
              <w:spacing w:line="240" w:lineRule="auto"/>
              <w:rPr>
                <w:rFonts w:eastAsia="Times New Roman"/>
              </w:rPr>
            </w:pPr>
            <w:r>
              <w:rPr>
                <w:rStyle w:val="Strong"/>
              </w:rPr>
              <w:t>HB380</w:t>
            </w:r>
          </w:p>
        </w:tc>
        <w:tc>
          <w:tcPr>
            <w:tcW w:w="0" w:type="auto"/>
            <w:gridSpan w:val="2"/>
            <w:vAlign w:val="center"/>
            <w:hideMark/>
          </w:tcPr>
          <w:p w14:paraId="25241349" w14:textId="77777777" w:rsidR="00FA65B2" w:rsidRDefault="00FA65B2" w:rsidP="00FA65B2">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FA65B2" w14:paraId="289CDDCF" w14:textId="77777777" w:rsidTr="00DB755F">
        <w:trPr>
          <w:tblCellSpacing w:w="15" w:type="dxa"/>
        </w:trPr>
        <w:tc>
          <w:tcPr>
            <w:tcW w:w="0" w:type="auto"/>
            <w:vAlign w:val="center"/>
            <w:hideMark/>
          </w:tcPr>
          <w:p w14:paraId="71239E77" w14:textId="77777777" w:rsidR="00FA65B2" w:rsidRDefault="00FA65B2" w:rsidP="00FA65B2">
            <w:pPr>
              <w:spacing w:line="240" w:lineRule="auto"/>
              <w:rPr>
                <w:rFonts w:eastAsia="Times New Roman"/>
              </w:rPr>
            </w:pPr>
            <w:r>
              <w:rPr>
                <w:rFonts w:eastAsia="Times New Roman"/>
              </w:rPr>
              <w:t> </w:t>
            </w:r>
          </w:p>
        </w:tc>
        <w:tc>
          <w:tcPr>
            <w:tcW w:w="1250" w:type="pct"/>
            <w:hideMark/>
          </w:tcPr>
          <w:p w14:paraId="7E832B1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9193F45" w14:textId="77777777" w:rsidR="00FA65B2" w:rsidRDefault="00FA65B2" w:rsidP="00FA65B2">
            <w:pPr>
              <w:spacing w:line="240" w:lineRule="auto"/>
              <w:rPr>
                <w:rFonts w:eastAsia="Times New Roman"/>
                <w:szCs w:val="24"/>
              </w:rPr>
            </w:pPr>
            <w:r>
              <w:rPr>
                <w:rFonts w:eastAsia="Times New Roman"/>
              </w:rPr>
              <w:t xml:space="preserve">2/5/2020 - </w:t>
            </w:r>
            <w:r>
              <w:rPr>
                <w:rFonts w:eastAsia="Times New Roman"/>
                <w:b/>
                <w:bCs/>
              </w:rPr>
              <w:t>BILL AMENDED</w:t>
            </w:r>
            <w:r>
              <w:rPr>
                <w:rFonts w:eastAsia="Times New Roman"/>
              </w:rPr>
              <w:t>, House Commerce and Labor, (Third Hearing)</w:t>
            </w:r>
          </w:p>
        </w:tc>
      </w:tr>
      <w:tr w:rsidR="00FA65B2" w14:paraId="105CD0F9" w14:textId="77777777" w:rsidTr="00DB755F">
        <w:trPr>
          <w:tblCellSpacing w:w="15" w:type="dxa"/>
        </w:trPr>
        <w:tc>
          <w:tcPr>
            <w:tcW w:w="0" w:type="auto"/>
            <w:gridSpan w:val="3"/>
            <w:vAlign w:val="center"/>
            <w:hideMark/>
          </w:tcPr>
          <w:p w14:paraId="24F61A54" w14:textId="77777777" w:rsidR="00FA65B2" w:rsidRDefault="00FA65B2" w:rsidP="00FA65B2">
            <w:pPr>
              <w:spacing w:line="240" w:lineRule="auto"/>
              <w:rPr>
                <w:rFonts w:eastAsia="Times New Roman"/>
              </w:rPr>
            </w:pPr>
            <w:r>
              <w:rPr>
                <w:rFonts w:eastAsia="Times New Roman"/>
              </w:rPr>
              <w:t> </w:t>
            </w:r>
          </w:p>
        </w:tc>
      </w:tr>
      <w:tr w:rsidR="00FA65B2" w14:paraId="10AD1057" w14:textId="77777777" w:rsidTr="00DB755F">
        <w:trPr>
          <w:tblCellSpacing w:w="15" w:type="dxa"/>
        </w:trPr>
        <w:tc>
          <w:tcPr>
            <w:tcW w:w="650" w:type="pct"/>
            <w:hideMark/>
          </w:tcPr>
          <w:p w14:paraId="53C9ACBC" w14:textId="77777777" w:rsidR="00FA65B2" w:rsidRDefault="00FA65B2" w:rsidP="00FA65B2">
            <w:pPr>
              <w:spacing w:line="240" w:lineRule="auto"/>
              <w:rPr>
                <w:rFonts w:eastAsia="Times New Roman"/>
              </w:rPr>
            </w:pPr>
            <w:r>
              <w:rPr>
                <w:rStyle w:val="Strong"/>
              </w:rPr>
              <w:t>HB398</w:t>
            </w:r>
          </w:p>
        </w:tc>
        <w:tc>
          <w:tcPr>
            <w:tcW w:w="0" w:type="auto"/>
            <w:gridSpan w:val="2"/>
            <w:vAlign w:val="center"/>
            <w:hideMark/>
          </w:tcPr>
          <w:p w14:paraId="7AF47EB0" w14:textId="77777777" w:rsidR="00FA65B2" w:rsidRDefault="00FA65B2" w:rsidP="00FA65B2">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FA65B2" w14:paraId="15B41DB7" w14:textId="77777777" w:rsidTr="00DB755F">
        <w:trPr>
          <w:tblCellSpacing w:w="15" w:type="dxa"/>
        </w:trPr>
        <w:tc>
          <w:tcPr>
            <w:tcW w:w="0" w:type="auto"/>
            <w:vAlign w:val="center"/>
            <w:hideMark/>
          </w:tcPr>
          <w:p w14:paraId="5A588A62" w14:textId="77777777" w:rsidR="00FA65B2" w:rsidRDefault="00FA65B2" w:rsidP="00FA65B2">
            <w:pPr>
              <w:spacing w:line="240" w:lineRule="auto"/>
              <w:rPr>
                <w:rFonts w:eastAsia="Times New Roman"/>
              </w:rPr>
            </w:pPr>
            <w:r>
              <w:rPr>
                <w:rFonts w:eastAsia="Times New Roman"/>
              </w:rPr>
              <w:t> </w:t>
            </w:r>
          </w:p>
        </w:tc>
        <w:tc>
          <w:tcPr>
            <w:tcW w:w="1250" w:type="pct"/>
            <w:hideMark/>
          </w:tcPr>
          <w:p w14:paraId="11C1B4F6"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47EF4C" w14:textId="77777777" w:rsidR="00FA65B2" w:rsidRDefault="00FA65B2" w:rsidP="00FA65B2">
            <w:pPr>
              <w:spacing w:line="240" w:lineRule="auto"/>
              <w:rPr>
                <w:rFonts w:eastAsia="Times New Roman"/>
                <w:szCs w:val="24"/>
              </w:rPr>
            </w:pPr>
            <w:r>
              <w:rPr>
                <w:rFonts w:eastAsia="Times New Roman"/>
              </w:rPr>
              <w:t>11/12/2019 - Referred to Committee House State and Local Government</w:t>
            </w:r>
          </w:p>
        </w:tc>
      </w:tr>
      <w:tr w:rsidR="00FA65B2" w14:paraId="13D694D1" w14:textId="77777777" w:rsidTr="00DB755F">
        <w:trPr>
          <w:tblCellSpacing w:w="15" w:type="dxa"/>
        </w:trPr>
        <w:tc>
          <w:tcPr>
            <w:tcW w:w="0" w:type="auto"/>
            <w:gridSpan w:val="3"/>
            <w:vAlign w:val="center"/>
            <w:hideMark/>
          </w:tcPr>
          <w:p w14:paraId="39E4A68F" w14:textId="77777777" w:rsidR="00FA65B2" w:rsidRDefault="00FA65B2" w:rsidP="00FA65B2">
            <w:pPr>
              <w:spacing w:line="240" w:lineRule="auto"/>
              <w:rPr>
                <w:rFonts w:eastAsia="Times New Roman"/>
              </w:rPr>
            </w:pPr>
            <w:r>
              <w:rPr>
                <w:rFonts w:eastAsia="Times New Roman"/>
              </w:rPr>
              <w:t> </w:t>
            </w:r>
          </w:p>
        </w:tc>
      </w:tr>
      <w:tr w:rsidR="00FA65B2" w14:paraId="2101E5E9" w14:textId="77777777" w:rsidTr="00DB755F">
        <w:trPr>
          <w:tblCellSpacing w:w="15" w:type="dxa"/>
        </w:trPr>
        <w:tc>
          <w:tcPr>
            <w:tcW w:w="650" w:type="pct"/>
            <w:hideMark/>
          </w:tcPr>
          <w:p w14:paraId="2A17D9BD" w14:textId="77777777" w:rsidR="00FA65B2" w:rsidRDefault="00FA65B2" w:rsidP="00FA65B2">
            <w:pPr>
              <w:spacing w:line="240" w:lineRule="auto"/>
              <w:rPr>
                <w:rFonts w:eastAsia="Times New Roman"/>
              </w:rPr>
            </w:pPr>
            <w:r>
              <w:rPr>
                <w:rStyle w:val="Strong"/>
              </w:rPr>
              <w:t>HB427</w:t>
            </w:r>
          </w:p>
        </w:tc>
        <w:tc>
          <w:tcPr>
            <w:tcW w:w="0" w:type="auto"/>
            <w:gridSpan w:val="2"/>
            <w:vAlign w:val="center"/>
            <w:hideMark/>
          </w:tcPr>
          <w:p w14:paraId="7008E9E5" w14:textId="77777777" w:rsidR="00FA65B2" w:rsidRDefault="00FA65B2" w:rsidP="00FA65B2">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FA65B2" w14:paraId="2544552E" w14:textId="77777777" w:rsidTr="00DB755F">
        <w:trPr>
          <w:tblCellSpacing w:w="15" w:type="dxa"/>
        </w:trPr>
        <w:tc>
          <w:tcPr>
            <w:tcW w:w="0" w:type="auto"/>
            <w:vAlign w:val="center"/>
            <w:hideMark/>
          </w:tcPr>
          <w:p w14:paraId="60DDEEE3" w14:textId="77777777" w:rsidR="00FA65B2" w:rsidRDefault="00FA65B2" w:rsidP="00FA65B2">
            <w:pPr>
              <w:spacing w:line="240" w:lineRule="auto"/>
              <w:rPr>
                <w:rFonts w:eastAsia="Times New Roman"/>
              </w:rPr>
            </w:pPr>
            <w:r>
              <w:rPr>
                <w:rFonts w:eastAsia="Times New Roman"/>
              </w:rPr>
              <w:t> </w:t>
            </w:r>
          </w:p>
        </w:tc>
        <w:tc>
          <w:tcPr>
            <w:tcW w:w="1250" w:type="pct"/>
            <w:hideMark/>
          </w:tcPr>
          <w:p w14:paraId="3D22731A"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A670DA" w14:textId="77777777" w:rsidR="00FA65B2" w:rsidRDefault="00FA65B2" w:rsidP="00FA65B2">
            <w:pPr>
              <w:spacing w:line="240" w:lineRule="auto"/>
              <w:rPr>
                <w:rFonts w:eastAsia="Times New Roman"/>
                <w:szCs w:val="24"/>
              </w:rPr>
            </w:pPr>
            <w:r>
              <w:rPr>
                <w:rFonts w:eastAsia="Times New Roman"/>
              </w:rPr>
              <w:t>1/29/2020 - House Public Utilities, (First Hearing)</w:t>
            </w:r>
          </w:p>
        </w:tc>
      </w:tr>
      <w:tr w:rsidR="00FA65B2" w14:paraId="7E404908" w14:textId="77777777" w:rsidTr="00DB755F">
        <w:trPr>
          <w:tblCellSpacing w:w="15" w:type="dxa"/>
        </w:trPr>
        <w:tc>
          <w:tcPr>
            <w:tcW w:w="0" w:type="auto"/>
            <w:gridSpan w:val="3"/>
            <w:vAlign w:val="center"/>
            <w:hideMark/>
          </w:tcPr>
          <w:p w14:paraId="49849476" w14:textId="77777777" w:rsidR="00FA65B2" w:rsidRDefault="00FA65B2" w:rsidP="00FA65B2">
            <w:pPr>
              <w:spacing w:line="240" w:lineRule="auto"/>
              <w:rPr>
                <w:rFonts w:eastAsia="Times New Roman"/>
              </w:rPr>
            </w:pPr>
            <w:r>
              <w:rPr>
                <w:rFonts w:eastAsia="Times New Roman"/>
              </w:rPr>
              <w:t> </w:t>
            </w:r>
          </w:p>
        </w:tc>
      </w:tr>
      <w:tr w:rsidR="00FA65B2" w14:paraId="1CF2A913" w14:textId="77777777" w:rsidTr="00DB755F">
        <w:trPr>
          <w:tblCellSpacing w:w="15" w:type="dxa"/>
        </w:trPr>
        <w:tc>
          <w:tcPr>
            <w:tcW w:w="650" w:type="pct"/>
            <w:hideMark/>
          </w:tcPr>
          <w:p w14:paraId="033EB3C4" w14:textId="77777777" w:rsidR="00FA65B2" w:rsidRDefault="00FA65B2" w:rsidP="00FA65B2">
            <w:pPr>
              <w:spacing w:line="240" w:lineRule="auto"/>
              <w:rPr>
                <w:rFonts w:eastAsia="Times New Roman"/>
              </w:rPr>
            </w:pPr>
            <w:r>
              <w:rPr>
                <w:rStyle w:val="Strong"/>
              </w:rPr>
              <w:t>HB468</w:t>
            </w:r>
          </w:p>
        </w:tc>
        <w:tc>
          <w:tcPr>
            <w:tcW w:w="0" w:type="auto"/>
            <w:gridSpan w:val="2"/>
            <w:vAlign w:val="center"/>
            <w:hideMark/>
          </w:tcPr>
          <w:p w14:paraId="1783236C" w14:textId="77777777" w:rsidR="00FA65B2" w:rsidRDefault="00FA65B2" w:rsidP="00FA65B2">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FA65B2" w14:paraId="434CAB2D" w14:textId="77777777" w:rsidTr="00DB755F">
        <w:trPr>
          <w:tblCellSpacing w:w="15" w:type="dxa"/>
        </w:trPr>
        <w:tc>
          <w:tcPr>
            <w:tcW w:w="0" w:type="auto"/>
            <w:vAlign w:val="center"/>
            <w:hideMark/>
          </w:tcPr>
          <w:p w14:paraId="244D0948" w14:textId="77777777" w:rsidR="00FA65B2" w:rsidRDefault="00FA65B2" w:rsidP="00FA65B2">
            <w:pPr>
              <w:spacing w:line="240" w:lineRule="auto"/>
              <w:rPr>
                <w:rFonts w:eastAsia="Times New Roman"/>
              </w:rPr>
            </w:pPr>
            <w:r>
              <w:rPr>
                <w:rFonts w:eastAsia="Times New Roman"/>
              </w:rPr>
              <w:t> </w:t>
            </w:r>
          </w:p>
        </w:tc>
        <w:tc>
          <w:tcPr>
            <w:tcW w:w="1250" w:type="pct"/>
            <w:hideMark/>
          </w:tcPr>
          <w:p w14:paraId="3A69DEA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8FA229" w14:textId="77777777" w:rsidR="00FA65B2" w:rsidRDefault="00FA65B2" w:rsidP="00FA65B2">
            <w:pPr>
              <w:spacing w:line="240" w:lineRule="auto"/>
              <w:rPr>
                <w:rFonts w:eastAsia="Times New Roman"/>
                <w:szCs w:val="24"/>
              </w:rPr>
            </w:pPr>
            <w:r>
              <w:rPr>
                <w:rFonts w:eastAsia="Times New Roman"/>
              </w:rPr>
              <w:t>2/11/2020 - House Transportation and Public Safety, (First Hearing)</w:t>
            </w:r>
          </w:p>
        </w:tc>
      </w:tr>
      <w:tr w:rsidR="00FA65B2" w14:paraId="623606F5" w14:textId="77777777" w:rsidTr="00DB755F">
        <w:trPr>
          <w:tblCellSpacing w:w="15" w:type="dxa"/>
        </w:trPr>
        <w:tc>
          <w:tcPr>
            <w:tcW w:w="0" w:type="auto"/>
            <w:gridSpan w:val="3"/>
            <w:vAlign w:val="center"/>
            <w:hideMark/>
          </w:tcPr>
          <w:p w14:paraId="6F4FC499" w14:textId="77777777" w:rsidR="00FA65B2" w:rsidRDefault="00FA65B2" w:rsidP="00FA65B2">
            <w:pPr>
              <w:spacing w:line="240" w:lineRule="auto"/>
              <w:rPr>
                <w:rFonts w:eastAsia="Times New Roman"/>
              </w:rPr>
            </w:pPr>
            <w:r>
              <w:rPr>
                <w:rFonts w:eastAsia="Times New Roman"/>
              </w:rPr>
              <w:t> </w:t>
            </w:r>
          </w:p>
        </w:tc>
      </w:tr>
      <w:tr w:rsidR="00FA65B2" w14:paraId="21DA2DD4" w14:textId="77777777" w:rsidTr="00DB755F">
        <w:trPr>
          <w:tblCellSpacing w:w="15" w:type="dxa"/>
        </w:trPr>
        <w:tc>
          <w:tcPr>
            <w:tcW w:w="650" w:type="pct"/>
            <w:hideMark/>
          </w:tcPr>
          <w:p w14:paraId="4DB5DC10" w14:textId="77777777" w:rsidR="00FA65B2" w:rsidRDefault="00FA65B2" w:rsidP="00FA65B2">
            <w:pPr>
              <w:spacing w:line="240" w:lineRule="auto"/>
              <w:rPr>
                <w:rFonts w:eastAsia="Times New Roman"/>
              </w:rPr>
            </w:pPr>
            <w:r>
              <w:rPr>
                <w:rStyle w:val="Strong"/>
              </w:rPr>
              <w:lastRenderedPageBreak/>
              <w:t>HB476</w:t>
            </w:r>
          </w:p>
        </w:tc>
        <w:tc>
          <w:tcPr>
            <w:tcW w:w="0" w:type="auto"/>
            <w:gridSpan w:val="2"/>
            <w:vAlign w:val="center"/>
            <w:hideMark/>
          </w:tcPr>
          <w:p w14:paraId="54C843B4" w14:textId="77777777" w:rsidR="00FA65B2" w:rsidRDefault="00FA65B2" w:rsidP="00FA65B2">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FA65B2" w14:paraId="3576E794" w14:textId="77777777" w:rsidTr="00DB755F">
        <w:trPr>
          <w:tblCellSpacing w:w="15" w:type="dxa"/>
        </w:trPr>
        <w:tc>
          <w:tcPr>
            <w:tcW w:w="0" w:type="auto"/>
            <w:vAlign w:val="center"/>
            <w:hideMark/>
          </w:tcPr>
          <w:p w14:paraId="4A1CE4E6" w14:textId="77777777" w:rsidR="00FA65B2" w:rsidRDefault="00FA65B2" w:rsidP="00FA65B2">
            <w:pPr>
              <w:spacing w:line="240" w:lineRule="auto"/>
              <w:rPr>
                <w:rFonts w:eastAsia="Times New Roman"/>
              </w:rPr>
            </w:pPr>
            <w:r>
              <w:rPr>
                <w:rFonts w:eastAsia="Times New Roman"/>
              </w:rPr>
              <w:t> </w:t>
            </w:r>
          </w:p>
        </w:tc>
        <w:tc>
          <w:tcPr>
            <w:tcW w:w="1250" w:type="pct"/>
            <w:hideMark/>
          </w:tcPr>
          <w:p w14:paraId="51861EF3"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5E307D" w14:textId="77777777" w:rsidR="00FA65B2" w:rsidRDefault="00FA65B2" w:rsidP="00FA65B2">
            <w:pPr>
              <w:spacing w:line="240" w:lineRule="auto"/>
              <w:rPr>
                <w:rFonts w:eastAsia="Times New Roman"/>
                <w:szCs w:val="24"/>
              </w:rPr>
            </w:pPr>
            <w:r>
              <w:rPr>
                <w:rFonts w:eastAsia="Times New Roman"/>
              </w:rPr>
              <w:t>2/12/2020 - House State and Local Government, (First Hearing)</w:t>
            </w:r>
          </w:p>
        </w:tc>
      </w:tr>
      <w:tr w:rsidR="00FA65B2" w14:paraId="44FC1F6C" w14:textId="77777777" w:rsidTr="00DB755F">
        <w:trPr>
          <w:tblCellSpacing w:w="15" w:type="dxa"/>
        </w:trPr>
        <w:tc>
          <w:tcPr>
            <w:tcW w:w="0" w:type="auto"/>
            <w:gridSpan w:val="3"/>
            <w:vAlign w:val="center"/>
            <w:hideMark/>
          </w:tcPr>
          <w:p w14:paraId="2D9EED23" w14:textId="77777777" w:rsidR="00FA65B2" w:rsidRDefault="00FA65B2" w:rsidP="00FA65B2">
            <w:pPr>
              <w:spacing w:line="240" w:lineRule="auto"/>
              <w:rPr>
                <w:rFonts w:eastAsia="Times New Roman"/>
              </w:rPr>
            </w:pPr>
            <w:r>
              <w:rPr>
                <w:rFonts w:eastAsia="Times New Roman"/>
              </w:rPr>
              <w:t> </w:t>
            </w:r>
          </w:p>
        </w:tc>
      </w:tr>
      <w:tr w:rsidR="00FA65B2" w14:paraId="17B7524F" w14:textId="77777777" w:rsidTr="00DB755F">
        <w:trPr>
          <w:tblCellSpacing w:w="15" w:type="dxa"/>
        </w:trPr>
        <w:tc>
          <w:tcPr>
            <w:tcW w:w="650" w:type="pct"/>
            <w:hideMark/>
          </w:tcPr>
          <w:p w14:paraId="174E458F" w14:textId="77777777" w:rsidR="00FA65B2" w:rsidRDefault="00FA65B2" w:rsidP="00FA65B2">
            <w:pPr>
              <w:spacing w:line="240" w:lineRule="auto"/>
              <w:rPr>
                <w:rFonts w:eastAsia="Times New Roman"/>
              </w:rPr>
            </w:pPr>
            <w:r>
              <w:rPr>
                <w:rStyle w:val="Strong"/>
              </w:rPr>
              <w:t>HB497</w:t>
            </w:r>
          </w:p>
        </w:tc>
        <w:tc>
          <w:tcPr>
            <w:tcW w:w="0" w:type="auto"/>
            <w:gridSpan w:val="2"/>
            <w:vAlign w:val="center"/>
            <w:hideMark/>
          </w:tcPr>
          <w:p w14:paraId="30CF31D4" w14:textId="77777777" w:rsidR="00FA65B2" w:rsidRDefault="00FA65B2" w:rsidP="00FA65B2">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FA65B2" w14:paraId="661998A9" w14:textId="77777777" w:rsidTr="00DB755F">
        <w:trPr>
          <w:tblCellSpacing w:w="15" w:type="dxa"/>
        </w:trPr>
        <w:tc>
          <w:tcPr>
            <w:tcW w:w="0" w:type="auto"/>
            <w:vAlign w:val="center"/>
            <w:hideMark/>
          </w:tcPr>
          <w:p w14:paraId="6EDD4E54" w14:textId="77777777" w:rsidR="00FA65B2" w:rsidRDefault="00FA65B2" w:rsidP="00FA65B2">
            <w:pPr>
              <w:spacing w:line="240" w:lineRule="auto"/>
              <w:rPr>
                <w:rFonts w:eastAsia="Times New Roman"/>
              </w:rPr>
            </w:pPr>
            <w:r>
              <w:rPr>
                <w:rFonts w:eastAsia="Times New Roman"/>
              </w:rPr>
              <w:t> </w:t>
            </w:r>
          </w:p>
        </w:tc>
        <w:tc>
          <w:tcPr>
            <w:tcW w:w="1250" w:type="pct"/>
            <w:hideMark/>
          </w:tcPr>
          <w:p w14:paraId="3B12DE1C"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DDF99BC" w14:textId="77777777" w:rsidR="00FA65B2" w:rsidRDefault="00FA65B2" w:rsidP="00FA65B2">
            <w:pPr>
              <w:spacing w:line="240" w:lineRule="auto"/>
              <w:rPr>
                <w:rFonts w:eastAsia="Times New Roman"/>
                <w:szCs w:val="24"/>
              </w:rPr>
            </w:pPr>
            <w:r>
              <w:rPr>
                <w:rFonts w:eastAsia="Times New Roman"/>
              </w:rPr>
              <w:t>2/11/2020 - Referred to Committee House Health</w:t>
            </w:r>
          </w:p>
        </w:tc>
      </w:tr>
      <w:tr w:rsidR="00FA65B2" w14:paraId="1E818BF7" w14:textId="77777777" w:rsidTr="00DB755F">
        <w:trPr>
          <w:tblCellSpacing w:w="15" w:type="dxa"/>
        </w:trPr>
        <w:tc>
          <w:tcPr>
            <w:tcW w:w="0" w:type="auto"/>
            <w:gridSpan w:val="3"/>
            <w:vAlign w:val="center"/>
            <w:hideMark/>
          </w:tcPr>
          <w:p w14:paraId="7F0283A7" w14:textId="77777777" w:rsidR="00FA65B2" w:rsidRDefault="00FA65B2" w:rsidP="00FA65B2">
            <w:pPr>
              <w:spacing w:line="240" w:lineRule="auto"/>
              <w:rPr>
                <w:rFonts w:eastAsia="Times New Roman"/>
              </w:rPr>
            </w:pPr>
            <w:r>
              <w:rPr>
                <w:rFonts w:eastAsia="Times New Roman"/>
              </w:rPr>
              <w:t> </w:t>
            </w:r>
          </w:p>
        </w:tc>
      </w:tr>
      <w:tr w:rsidR="00FA65B2" w14:paraId="3099A8A5" w14:textId="77777777" w:rsidTr="00DB755F">
        <w:trPr>
          <w:tblCellSpacing w:w="15" w:type="dxa"/>
        </w:trPr>
        <w:tc>
          <w:tcPr>
            <w:tcW w:w="650" w:type="pct"/>
            <w:hideMark/>
          </w:tcPr>
          <w:p w14:paraId="6AE34497" w14:textId="77777777" w:rsidR="00FA65B2" w:rsidRDefault="00FA65B2" w:rsidP="00FA65B2">
            <w:pPr>
              <w:spacing w:line="240" w:lineRule="auto"/>
              <w:rPr>
                <w:rFonts w:eastAsia="Times New Roman"/>
              </w:rPr>
            </w:pPr>
            <w:r>
              <w:rPr>
                <w:rStyle w:val="Strong"/>
              </w:rPr>
              <w:t>HB507</w:t>
            </w:r>
          </w:p>
        </w:tc>
        <w:tc>
          <w:tcPr>
            <w:tcW w:w="0" w:type="auto"/>
            <w:gridSpan w:val="2"/>
            <w:vAlign w:val="center"/>
            <w:hideMark/>
          </w:tcPr>
          <w:p w14:paraId="2BCB4819" w14:textId="77777777" w:rsidR="00FA65B2" w:rsidRDefault="00FA65B2" w:rsidP="00FA65B2">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FA65B2" w14:paraId="7A692FD0" w14:textId="77777777" w:rsidTr="00DB755F">
        <w:trPr>
          <w:tblCellSpacing w:w="15" w:type="dxa"/>
        </w:trPr>
        <w:tc>
          <w:tcPr>
            <w:tcW w:w="0" w:type="auto"/>
            <w:vAlign w:val="center"/>
            <w:hideMark/>
          </w:tcPr>
          <w:p w14:paraId="11E79950" w14:textId="77777777" w:rsidR="00FA65B2" w:rsidRDefault="00FA65B2" w:rsidP="00FA65B2">
            <w:pPr>
              <w:spacing w:line="240" w:lineRule="auto"/>
              <w:rPr>
                <w:rFonts w:eastAsia="Times New Roman"/>
              </w:rPr>
            </w:pPr>
            <w:r>
              <w:rPr>
                <w:rFonts w:eastAsia="Times New Roman"/>
              </w:rPr>
              <w:t> </w:t>
            </w:r>
          </w:p>
        </w:tc>
        <w:tc>
          <w:tcPr>
            <w:tcW w:w="1250" w:type="pct"/>
            <w:hideMark/>
          </w:tcPr>
          <w:p w14:paraId="7CF13D9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D4DE83" w14:textId="77777777" w:rsidR="00FA65B2" w:rsidRDefault="00FA65B2" w:rsidP="00FA65B2">
            <w:pPr>
              <w:spacing w:line="240" w:lineRule="auto"/>
              <w:rPr>
                <w:rFonts w:eastAsia="Times New Roman"/>
                <w:szCs w:val="24"/>
              </w:rPr>
            </w:pPr>
            <w:r>
              <w:rPr>
                <w:rFonts w:eastAsia="Times New Roman"/>
              </w:rPr>
              <w:t>2/19/2020 - Referred to Committee House Ways and Means</w:t>
            </w:r>
          </w:p>
        </w:tc>
      </w:tr>
      <w:tr w:rsidR="00FA65B2" w14:paraId="5BEF6D66" w14:textId="77777777" w:rsidTr="00DB755F">
        <w:trPr>
          <w:tblCellSpacing w:w="15" w:type="dxa"/>
        </w:trPr>
        <w:tc>
          <w:tcPr>
            <w:tcW w:w="0" w:type="auto"/>
            <w:gridSpan w:val="3"/>
            <w:vAlign w:val="center"/>
            <w:hideMark/>
          </w:tcPr>
          <w:p w14:paraId="305C31CE" w14:textId="77777777" w:rsidR="00FA65B2" w:rsidRDefault="00FA65B2" w:rsidP="00FA65B2">
            <w:pPr>
              <w:spacing w:line="240" w:lineRule="auto"/>
              <w:rPr>
                <w:rFonts w:eastAsia="Times New Roman"/>
              </w:rPr>
            </w:pPr>
            <w:r>
              <w:rPr>
                <w:rFonts w:eastAsia="Times New Roman"/>
              </w:rPr>
              <w:t> </w:t>
            </w:r>
          </w:p>
        </w:tc>
      </w:tr>
      <w:tr w:rsidR="00FA65B2" w14:paraId="5F4B7E48" w14:textId="77777777" w:rsidTr="00DB755F">
        <w:trPr>
          <w:tblCellSpacing w:w="15" w:type="dxa"/>
        </w:trPr>
        <w:tc>
          <w:tcPr>
            <w:tcW w:w="650" w:type="pct"/>
            <w:hideMark/>
          </w:tcPr>
          <w:p w14:paraId="0B44B96D" w14:textId="77777777" w:rsidR="00FA65B2" w:rsidRDefault="00FA65B2" w:rsidP="00FA65B2">
            <w:pPr>
              <w:spacing w:line="240" w:lineRule="auto"/>
              <w:rPr>
                <w:rFonts w:eastAsia="Times New Roman"/>
              </w:rPr>
            </w:pPr>
            <w:r>
              <w:rPr>
                <w:rStyle w:val="Strong"/>
              </w:rPr>
              <w:t>HB557</w:t>
            </w:r>
          </w:p>
        </w:tc>
        <w:tc>
          <w:tcPr>
            <w:tcW w:w="0" w:type="auto"/>
            <w:gridSpan w:val="2"/>
            <w:vAlign w:val="center"/>
            <w:hideMark/>
          </w:tcPr>
          <w:p w14:paraId="668A3621" w14:textId="77777777" w:rsidR="00FA65B2" w:rsidRDefault="00FA65B2" w:rsidP="00FA65B2">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FA65B2" w14:paraId="5A856C40" w14:textId="77777777" w:rsidTr="00DB755F">
        <w:trPr>
          <w:tblCellSpacing w:w="15" w:type="dxa"/>
        </w:trPr>
        <w:tc>
          <w:tcPr>
            <w:tcW w:w="0" w:type="auto"/>
            <w:vAlign w:val="center"/>
            <w:hideMark/>
          </w:tcPr>
          <w:p w14:paraId="6E387861" w14:textId="77777777" w:rsidR="00FA65B2" w:rsidRDefault="00FA65B2" w:rsidP="00FA65B2">
            <w:pPr>
              <w:spacing w:line="240" w:lineRule="auto"/>
              <w:rPr>
                <w:rFonts w:eastAsia="Times New Roman"/>
              </w:rPr>
            </w:pPr>
            <w:r>
              <w:rPr>
                <w:rFonts w:eastAsia="Times New Roman"/>
              </w:rPr>
              <w:t> </w:t>
            </w:r>
          </w:p>
        </w:tc>
        <w:tc>
          <w:tcPr>
            <w:tcW w:w="1250" w:type="pct"/>
            <w:hideMark/>
          </w:tcPr>
          <w:p w14:paraId="076F147B"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71743F" w14:textId="77777777" w:rsidR="00FA65B2" w:rsidRDefault="00FA65B2" w:rsidP="00FA65B2">
            <w:pPr>
              <w:spacing w:line="240" w:lineRule="auto"/>
              <w:rPr>
                <w:rFonts w:eastAsia="Times New Roman"/>
                <w:szCs w:val="24"/>
              </w:rPr>
            </w:pPr>
            <w:r>
              <w:rPr>
                <w:rFonts w:eastAsia="Times New Roman"/>
              </w:rPr>
              <w:t>3/16/2020 - Introduced</w:t>
            </w:r>
          </w:p>
        </w:tc>
      </w:tr>
      <w:tr w:rsidR="00FA65B2" w14:paraId="730A2885" w14:textId="77777777" w:rsidTr="00DB755F">
        <w:trPr>
          <w:tblCellSpacing w:w="15" w:type="dxa"/>
        </w:trPr>
        <w:tc>
          <w:tcPr>
            <w:tcW w:w="0" w:type="auto"/>
            <w:gridSpan w:val="3"/>
            <w:vAlign w:val="center"/>
            <w:hideMark/>
          </w:tcPr>
          <w:p w14:paraId="4B96CB82" w14:textId="77777777" w:rsidR="00FA65B2" w:rsidRDefault="00FA65B2" w:rsidP="00FA65B2">
            <w:pPr>
              <w:spacing w:line="240" w:lineRule="auto"/>
              <w:rPr>
                <w:rFonts w:eastAsia="Times New Roman"/>
              </w:rPr>
            </w:pPr>
            <w:r>
              <w:rPr>
                <w:rFonts w:eastAsia="Times New Roman"/>
              </w:rPr>
              <w:t> </w:t>
            </w:r>
          </w:p>
        </w:tc>
      </w:tr>
      <w:tr w:rsidR="00FA65B2" w14:paraId="4F744F28" w14:textId="77777777" w:rsidTr="00DB755F">
        <w:trPr>
          <w:tblCellSpacing w:w="15" w:type="dxa"/>
        </w:trPr>
        <w:tc>
          <w:tcPr>
            <w:tcW w:w="650" w:type="pct"/>
            <w:hideMark/>
          </w:tcPr>
          <w:p w14:paraId="67C15E8A" w14:textId="77777777" w:rsidR="00FA65B2" w:rsidRDefault="00FA65B2" w:rsidP="00FA65B2">
            <w:pPr>
              <w:spacing w:line="240" w:lineRule="auto"/>
              <w:rPr>
                <w:rFonts w:eastAsia="Times New Roman"/>
              </w:rPr>
            </w:pPr>
            <w:r>
              <w:rPr>
                <w:rStyle w:val="Strong"/>
              </w:rPr>
              <w:t>HB564</w:t>
            </w:r>
          </w:p>
        </w:tc>
        <w:tc>
          <w:tcPr>
            <w:tcW w:w="0" w:type="auto"/>
            <w:gridSpan w:val="2"/>
            <w:vAlign w:val="center"/>
            <w:hideMark/>
          </w:tcPr>
          <w:p w14:paraId="0054C774" w14:textId="77777777" w:rsidR="00FA65B2" w:rsidRDefault="00FA65B2" w:rsidP="00FA65B2">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FA65B2" w14:paraId="306227CC" w14:textId="77777777" w:rsidTr="00DB755F">
        <w:trPr>
          <w:tblCellSpacing w:w="15" w:type="dxa"/>
        </w:trPr>
        <w:tc>
          <w:tcPr>
            <w:tcW w:w="0" w:type="auto"/>
            <w:vAlign w:val="center"/>
            <w:hideMark/>
          </w:tcPr>
          <w:p w14:paraId="3C0D9D35" w14:textId="77777777" w:rsidR="00FA65B2" w:rsidRDefault="00FA65B2" w:rsidP="00FA65B2">
            <w:pPr>
              <w:spacing w:line="240" w:lineRule="auto"/>
              <w:rPr>
                <w:rFonts w:eastAsia="Times New Roman"/>
              </w:rPr>
            </w:pPr>
            <w:r>
              <w:rPr>
                <w:rFonts w:eastAsia="Times New Roman"/>
              </w:rPr>
              <w:t> </w:t>
            </w:r>
          </w:p>
        </w:tc>
        <w:tc>
          <w:tcPr>
            <w:tcW w:w="1250" w:type="pct"/>
            <w:hideMark/>
          </w:tcPr>
          <w:p w14:paraId="7154BCCA"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ADB769C" w14:textId="77777777" w:rsidR="00FA65B2" w:rsidRDefault="00FA65B2" w:rsidP="00FA65B2">
            <w:pPr>
              <w:spacing w:line="240" w:lineRule="auto"/>
              <w:rPr>
                <w:rFonts w:eastAsia="Times New Roman"/>
                <w:szCs w:val="24"/>
              </w:rPr>
            </w:pPr>
            <w:r>
              <w:rPr>
                <w:rFonts w:eastAsia="Times New Roman"/>
              </w:rPr>
              <w:t>3/23/2020 - Introduced</w:t>
            </w:r>
          </w:p>
        </w:tc>
      </w:tr>
      <w:tr w:rsidR="00FA65B2" w14:paraId="77CBE46C" w14:textId="77777777" w:rsidTr="00DB755F">
        <w:trPr>
          <w:tblCellSpacing w:w="15" w:type="dxa"/>
        </w:trPr>
        <w:tc>
          <w:tcPr>
            <w:tcW w:w="0" w:type="auto"/>
            <w:gridSpan w:val="3"/>
            <w:vAlign w:val="center"/>
            <w:hideMark/>
          </w:tcPr>
          <w:p w14:paraId="409D90E1" w14:textId="77777777" w:rsidR="00FA65B2" w:rsidRDefault="00FA65B2" w:rsidP="00FA65B2">
            <w:pPr>
              <w:spacing w:line="240" w:lineRule="auto"/>
              <w:rPr>
                <w:rFonts w:eastAsia="Times New Roman"/>
              </w:rPr>
            </w:pPr>
            <w:r>
              <w:rPr>
                <w:rFonts w:eastAsia="Times New Roman"/>
              </w:rPr>
              <w:t> </w:t>
            </w:r>
          </w:p>
        </w:tc>
      </w:tr>
      <w:tr w:rsidR="00FA65B2" w14:paraId="4FB42B32" w14:textId="77777777" w:rsidTr="00DB755F">
        <w:trPr>
          <w:tblCellSpacing w:w="15" w:type="dxa"/>
        </w:trPr>
        <w:tc>
          <w:tcPr>
            <w:tcW w:w="650" w:type="pct"/>
            <w:hideMark/>
          </w:tcPr>
          <w:p w14:paraId="6406F785" w14:textId="77777777" w:rsidR="00FA65B2" w:rsidRDefault="00FA65B2" w:rsidP="00FA65B2">
            <w:pPr>
              <w:spacing w:line="240" w:lineRule="auto"/>
              <w:rPr>
                <w:rFonts w:eastAsia="Times New Roman"/>
              </w:rPr>
            </w:pPr>
            <w:r>
              <w:rPr>
                <w:rStyle w:val="Strong"/>
              </w:rPr>
              <w:t>HB572</w:t>
            </w:r>
          </w:p>
        </w:tc>
        <w:tc>
          <w:tcPr>
            <w:tcW w:w="0" w:type="auto"/>
            <w:gridSpan w:val="2"/>
            <w:vAlign w:val="center"/>
            <w:hideMark/>
          </w:tcPr>
          <w:p w14:paraId="7A52A5EB" w14:textId="77777777" w:rsidR="00FA65B2" w:rsidRDefault="00FA65B2" w:rsidP="00FA65B2">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FA65B2" w14:paraId="4132A608" w14:textId="77777777" w:rsidTr="00DB755F">
        <w:trPr>
          <w:tblCellSpacing w:w="15" w:type="dxa"/>
        </w:trPr>
        <w:tc>
          <w:tcPr>
            <w:tcW w:w="0" w:type="auto"/>
            <w:vAlign w:val="center"/>
            <w:hideMark/>
          </w:tcPr>
          <w:p w14:paraId="4DE9FCB2" w14:textId="77777777" w:rsidR="00FA65B2" w:rsidRDefault="00FA65B2" w:rsidP="00FA65B2">
            <w:pPr>
              <w:spacing w:line="240" w:lineRule="auto"/>
              <w:rPr>
                <w:rFonts w:eastAsia="Times New Roman"/>
              </w:rPr>
            </w:pPr>
            <w:r>
              <w:rPr>
                <w:rFonts w:eastAsia="Times New Roman"/>
              </w:rPr>
              <w:t> </w:t>
            </w:r>
          </w:p>
        </w:tc>
        <w:tc>
          <w:tcPr>
            <w:tcW w:w="1250" w:type="pct"/>
            <w:hideMark/>
          </w:tcPr>
          <w:p w14:paraId="24902935"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989A959" w14:textId="77777777" w:rsidR="00FA65B2" w:rsidRDefault="00FA65B2" w:rsidP="00FA65B2">
            <w:pPr>
              <w:spacing w:line="240" w:lineRule="auto"/>
              <w:rPr>
                <w:rFonts w:eastAsia="Times New Roman"/>
                <w:szCs w:val="24"/>
              </w:rPr>
            </w:pPr>
            <w:r>
              <w:rPr>
                <w:rFonts w:eastAsia="Times New Roman"/>
              </w:rPr>
              <w:t>3/23/2020 - Introduced</w:t>
            </w:r>
          </w:p>
        </w:tc>
      </w:tr>
      <w:tr w:rsidR="00FA65B2" w14:paraId="726439D1" w14:textId="77777777" w:rsidTr="00DB755F">
        <w:trPr>
          <w:tblCellSpacing w:w="15" w:type="dxa"/>
        </w:trPr>
        <w:tc>
          <w:tcPr>
            <w:tcW w:w="0" w:type="auto"/>
            <w:gridSpan w:val="3"/>
            <w:vAlign w:val="center"/>
            <w:hideMark/>
          </w:tcPr>
          <w:p w14:paraId="4F184D8F" w14:textId="77777777" w:rsidR="00FA65B2" w:rsidRDefault="00FA65B2" w:rsidP="00FA65B2">
            <w:pPr>
              <w:spacing w:line="240" w:lineRule="auto"/>
              <w:rPr>
                <w:rFonts w:eastAsia="Times New Roman"/>
              </w:rPr>
            </w:pPr>
            <w:r>
              <w:rPr>
                <w:rFonts w:eastAsia="Times New Roman"/>
              </w:rPr>
              <w:t> </w:t>
            </w:r>
          </w:p>
        </w:tc>
      </w:tr>
      <w:tr w:rsidR="00FA65B2" w14:paraId="10880C90" w14:textId="77777777" w:rsidTr="00DB755F">
        <w:trPr>
          <w:tblCellSpacing w:w="15" w:type="dxa"/>
        </w:trPr>
        <w:tc>
          <w:tcPr>
            <w:tcW w:w="650" w:type="pct"/>
            <w:hideMark/>
          </w:tcPr>
          <w:p w14:paraId="0A0B0316" w14:textId="77777777" w:rsidR="00FA65B2" w:rsidRDefault="00FA65B2" w:rsidP="00FA65B2">
            <w:pPr>
              <w:spacing w:line="240" w:lineRule="auto"/>
              <w:rPr>
                <w:rFonts w:eastAsia="Times New Roman"/>
              </w:rPr>
            </w:pPr>
            <w:r>
              <w:rPr>
                <w:rStyle w:val="Strong"/>
              </w:rPr>
              <w:t>HB573</w:t>
            </w:r>
          </w:p>
        </w:tc>
        <w:tc>
          <w:tcPr>
            <w:tcW w:w="0" w:type="auto"/>
            <w:gridSpan w:val="2"/>
            <w:vAlign w:val="center"/>
            <w:hideMark/>
          </w:tcPr>
          <w:p w14:paraId="638215B8" w14:textId="77777777" w:rsidR="00FA65B2" w:rsidRDefault="00FA65B2" w:rsidP="00FA65B2">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FA65B2" w14:paraId="6EDC451B" w14:textId="77777777" w:rsidTr="00DB755F">
        <w:trPr>
          <w:tblCellSpacing w:w="15" w:type="dxa"/>
        </w:trPr>
        <w:tc>
          <w:tcPr>
            <w:tcW w:w="0" w:type="auto"/>
            <w:vAlign w:val="center"/>
            <w:hideMark/>
          </w:tcPr>
          <w:p w14:paraId="4E56A62F" w14:textId="77777777" w:rsidR="00FA65B2" w:rsidRDefault="00FA65B2" w:rsidP="00FA65B2">
            <w:pPr>
              <w:spacing w:line="240" w:lineRule="auto"/>
              <w:rPr>
                <w:rFonts w:eastAsia="Times New Roman"/>
              </w:rPr>
            </w:pPr>
            <w:r>
              <w:rPr>
                <w:rFonts w:eastAsia="Times New Roman"/>
              </w:rPr>
              <w:t> </w:t>
            </w:r>
          </w:p>
        </w:tc>
        <w:tc>
          <w:tcPr>
            <w:tcW w:w="1250" w:type="pct"/>
            <w:hideMark/>
          </w:tcPr>
          <w:p w14:paraId="6D3249EA"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4A84FA" w14:textId="77777777" w:rsidR="00FA65B2" w:rsidRDefault="00FA65B2" w:rsidP="00FA65B2">
            <w:pPr>
              <w:spacing w:line="240" w:lineRule="auto"/>
              <w:rPr>
                <w:rFonts w:eastAsia="Times New Roman"/>
                <w:szCs w:val="24"/>
              </w:rPr>
            </w:pPr>
            <w:r>
              <w:rPr>
                <w:rFonts w:eastAsia="Times New Roman"/>
              </w:rPr>
              <w:t>3/23/2020 - Introduced</w:t>
            </w:r>
          </w:p>
        </w:tc>
      </w:tr>
      <w:tr w:rsidR="00FA65B2" w14:paraId="1C34B5E9" w14:textId="77777777" w:rsidTr="00DB755F">
        <w:trPr>
          <w:tblCellSpacing w:w="15" w:type="dxa"/>
        </w:trPr>
        <w:tc>
          <w:tcPr>
            <w:tcW w:w="0" w:type="auto"/>
            <w:gridSpan w:val="3"/>
            <w:vAlign w:val="center"/>
            <w:hideMark/>
          </w:tcPr>
          <w:p w14:paraId="1354184B" w14:textId="77777777" w:rsidR="00FA65B2" w:rsidRDefault="00FA65B2" w:rsidP="00FA65B2">
            <w:pPr>
              <w:spacing w:line="240" w:lineRule="auto"/>
              <w:rPr>
                <w:rFonts w:eastAsia="Times New Roman"/>
              </w:rPr>
            </w:pPr>
            <w:r>
              <w:rPr>
                <w:rFonts w:eastAsia="Times New Roman"/>
              </w:rPr>
              <w:t> </w:t>
            </w:r>
          </w:p>
        </w:tc>
      </w:tr>
      <w:tr w:rsidR="00FA65B2" w14:paraId="07F732E7" w14:textId="77777777" w:rsidTr="00DB755F">
        <w:trPr>
          <w:tblCellSpacing w:w="15" w:type="dxa"/>
        </w:trPr>
        <w:tc>
          <w:tcPr>
            <w:tcW w:w="650" w:type="pct"/>
            <w:hideMark/>
          </w:tcPr>
          <w:p w14:paraId="2D337C1E" w14:textId="77777777" w:rsidR="00FA65B2" w:rsidRDefault="00FA65B2" w:rsidP="00FA65B2">
            <w:pPr>
              <w:spacing w:line="240" w:lineRule="auto"/>
              <w:rPr>
                <w:rFonts w:eastAsia="Times New Roman"/>
              </w:rPr>
            </w:pPr>
            <w:r>
              <w:rPr>
                <w:rStyle w:val="Strong"/>
              </w:rPr>
              <w:t>HB574</w:t>
            </w:r>
          </w:p>
        </w:tc>
        <w:tc>
          <w:tcPr>
            <w:tcW w:w="0" w:type="auto"/>
            <w:gridSpan w:val="2"/>
            <w:vAlign w:val="center"/>
            <w:hideMark/>
          </w:tcPr>
          <w:p w14:paraId="2B2D67E3" w14:textId="77777777" w:rsidR="00FA65B2" w:rsidRDefault="00FA65B2" w:rsidP="00FA65B2">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FA65B2" w14:paraId="0299FE0D" w14:textId="77777777" w:rsidTr="00DB755F">
        <w:trPr>
          <w:tblCellSpacing w:w="15" w:type="dxa"/>
        </w:trPr>
        <w:tc>
          <w:tcPr>
            <w:tcW w:w="0" w:type="auto"/>
            <w:vAlign w:val="center"/>
            <w:hideMark/>
          </w:tcPr>
          <w:p w14:paraId="31688DAD" w14:textId="77777777" w:rsidR="00FA65B2" w:rsidRDefault="00FA65B2" w:rsidP="00FA65B2">
            <w:pPr>
              <w:spacing w:line="240" w:lineRule="auto"/>
              <w:rPr>
                <w:rFonts w:eastAsia="Times New Roman"/>
              </w:rPr>
            </w:pPr>
            <w:r>
              <w:rPr>
                <w:rFonts w:eastAsia="Times New Roman"/>
              </w:rPr>
              <w:t> </w:t>
            </w:r>
          </w:p>
        </w:tc>
        <w:tc>
          <w:tcPr>
            <w:tcW w:w="1250" w:type="pct"/>
            <w:hideMark/>
          </w:tcPr>
          <w:p w14:paraId="131003D0"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6EED7F" w14:textId="77777777" w:rsidR="00FA65B2" w:rsidRDefault="00FA65B2" w:rsidP="00FA65B2">
            <w:pPr>
              <w:spacing w:line="240" w:lineRule="auto"/>
              <w:rPr>
                <w:rFonts w:eastAsia="Times New Roman"/>
                <w:szCs w:val="24"/>
              </w:rPr>
            </w:pPr>
            <w:r>
              <w:rPr>
                <w:rFonts w:eastAsia="Times New Roman"/>
              </w:rPr>
              <w:t>3/23/2020 - Introduced</w:t>
            </w:r>
          </w:p>
        </w:tc>
      </w:tr>
      <w:tr w:rsidR="00FA65B2" w14:paraId="5AD222AE" w14:textId="77777777" w:rsidTr="00DB755F">
        <w:trPr>
          <w:tblCellSpacing w:w="15" w:type="dxa"/>
        </w:trPr>
        <w:tc>
          <w:tcPr>
            <w:tcW w:w="0" w:type="auto"/>
            <w:gridSpan w:val="3"/>
            <w:vAlign w:val="center"/>
            <w:hideMark/>
          </w:tcPr>
          <w:p w14:paraId="68B3F530" w14:textId="77777777" w:rsidR="00FA65B2" w:rsidRDefault="00FA65B2" w:rsidP="00FA65B2">
            <w:pPr>
              <w:spacing w:line="240" w:lineRule="auto"/>
              <w:rPr>
                <w:rFonts w:eastAsia="Times New Roman"/>
              </w:rPr>
            </w:pPr>
            <w:r>
              <w:rPr>
                <w:rFonts w:eastAsia="Times New Roman"/>
              </w:rPr>
              <w:lastRenderedPageBreak/>
              <w:t> </w:t>
            </w:r>
          </w:p>
        </w:tc>
      </w:tr>
      <w:tr w:rsidR="00FA65B2" w14:paraId="40F69A0C" w14:textId="77777777" w:rsidTr="00DB755F">
        <w:trPr>
          <w:tblCellSpacing w:w="15" w:type="dxa"/>
        </w:trPr>
        <w:tc>
          <w:tcPr>
            <w:tcW w:w="650" w:type="pct"/>
            <w:hideMark/>
          </w:tcPr>
          <w:p w14:paraId="4A8961CD" w14:textId="77777777" w:rsidR="00FA65B2" w:rsidRDefault="00FA65B2" w:rsidP="00FA65B2">
            <w:pPr>
              <w:spacing w:line="240" w:lineRule="auto"/>
              <w:rPr>
                <w:rFonts w:eastAsia="Times New Roman"/>
              </w:rPr>
            </w:pPr>
            <w:r>
              <w:rPr>
                <w:rStyle w:val="Strong"/>
              </w:rPr>
              <w:t>HB575</w:t>
            </w:r>
          </w:p>
        </w:tc>
        <w:tc>
          <w:tcPr>
            <w:tcW w:w="0" w:type="auto"/>
            <w:gridSpan w:val="2"/>
            <w:vAlign w:val="center"/>
            <w:hideMark/>
          </w:tcPr>
          <w:p w14:paraId="1379C13A" w14:textId="77777777" w:rsidR="00FA65B2" w:rsidRDefault="00FA65B2" w:rsidP="00FA65B2">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FA65B2" w14:paraId="66A67FA7" w14:textId="77777777" w:rsidTr="00DB755F">
        <w:trPr>
          <w:tblCellSpacing w:w="15" w:type="dxa"/>
        </w:trPr>
        <w:tc>
          <w:tcPr>
            <w:tcW w:w="0" w:type="auto"/>
            <w:vAlign w:val="center"/>
            <w:hideMark/>
          </w:tcPr>
          <w:p w14:paraId="4F809F3E" w14:textId="77777777" w:rsidR="00FA65B2" w:rsidRDefault="00FA65B2" w:rsidP="00FA65B2">
            <w:pPr>
              <w:spacing w:line="240" w:lineRule="auto"/>
              <w:rPr>
                <w:rFonts w:eastAsia="Times New Roman"/>
              </w:rPr>
            </w:pPr>
            <w:r>
              <w:rPr>
                <w:rFonts w:eastAsia="Times New Roman"/>
              </w:rPr>
              <w:t> </w:t>
            </w:r>
          </w:p>
        </w:tc>
        <w:tc>
          <w:tcPr>
            <w:tcW w:w="1250" w:type="pct"/>
            <w:hideMark/>
          </w:tcPr>
          <w:p w14:paraId="1469E20C"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1195A4" w14:textId="77777777" w:rsidR="00FA65B2" w:rsidRDefault="00FA65B2" w:rsidP="00FA65B2">
            <w:pPr>
              <w:spacing w:line="240" w:lineRule="auto"/>
              <w:rPr>
                <w:rFonts w:eastAsia="Times New Roman"/>
                <w:szCs w:val="24"/>
              </w:rPr>
            </w:pPr>
            <w:r>
              <w:rPr>
                <w:rFonts w:eastAsia="Times New Roman"/>
              </w:rPr>
              <w:t>3/23/2020 - Introduced</w:t>
            </w:r>
          </w:p>
        </w:tc>
      </w:tr>
      <w:tr w:rsidR="00FA65B2" w14:paraId="6264E16C" w14:textId="77777777" w:rsidTr="00DB755F">
        <w:trPr>
          <w:tblCellSpacing w:w="15" w:type="dxa"/>
        </w:trPr>
        <w:tc>
          <w:tcPr>
            <w:tcW w:w="0" w:type="auto"/>
            <w:gridSpan w:val="3"/>
            <w:vAlign w:val="center"/>
            <w:hideMark/>
          </w:tcPr>
          <w:p w14:paraId="1C7C2A06" w14:textId="77777777" w:rsidR="00FA65B2" w:rsidRDefault="00FA65B2" w:rsidP="00FA65B2">
            <w:pPr>
              <w:spacing w:line="240" w:lineRule="auto"/>
              <w:rPr>
                <w:rFonts w:eastAsia="Times New Roman"/>
              </w:rPr>
            </w:pPr>
            <w:r>
              <w:rPr>
                <w:rFonts w:eastAsia="Times New Roman"/>
              </w:rPr>
              <w:t> </w:t>
            </w:r>
          </w:p>
        </w:tc>
      </w:tr>
      <w:tr w:rsidR="00FA65B2" w14:paraId="772CE57E" w14:textId="77777777" w:rsidTr="00DB755F">
        <w:trPr>
          <w:tblCellSpacing w:w="15" w:type="dxa"/>
        </w:trPr>
        <w:tc>
          <w:tcPr>
            <w:tcW w:w="650" w:type="pct"/>
            <w:hideMark/>
          </w:tcPr>
          <w:p w14:paraId="5328E3BF" w14:textId="77777777" w:rsidR="00FA65B2" w:rsidRDefault="00FA65B2" w:rsidP="00FA65B2">
            <w:pPr>
              <w:spacing w:line="240" w:lineRule="auto"/>
              <w:rPr>
                <w:rFonts w:eastAsia="Times New Roman"/>
              </w:rPr>
            </w:pPr>
            <w:r>
              <w:rPr>
                <w:rStyle w:val="Strong"/>
              </w:rPr>
              <w:t>HB581</w:t>
            </w:r>
          </w:p>
        </w:tc>
        <w:tc>
          <w:tcPr>
            <w:tcW w:w="0" w:type="auto"/>
            <w:gridSpan w:val="2"/>
            <w:vAlign w:val="center"/>
            <w:hideMark/>
          </w:tcPr>
          <w:p w14:paraId="62B5E55C" w14:textId="77777777" w:rsidR="00FA65B2" w:rsidRDefault="00FA65B2" w:rsidP="00FA65B2">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FA65B2" w14:paraId="5BB60D44" w14:textId="77777777" w:rsidTr="00DB755F">
        <w:trPr>
          <w:tblCellSpacing w:w="15" w:type="dxa"/>
        </w:trPr>
        <w:tc>
          <w:tcPr>
            <w:tcW w:w="0" w:type="auto"/>
            <w:vAlign w:val="center"/>
            <w:hideMark/>
          </w:tcPr>
          <w:p w14:paraId="106D0245" w14:textId="77777777" w:rsidR="00FA65B2" w:rsidRDefault="00FA65B2" w:rsidP="00FA65B2">
            <w:pPr>
              <w:spacing w:line="240" w:lineRule="auto"/>
              <w:rPr>
                <w:rFonts w:eastAsia="Times New Roman"/>
              </w:rPr>
            </w:pPr>
            <w:r>
              <w:rPr>
                <w:rFonts w:eastAsia="Times New Roman"/>
              </w:rPr>
              <w:t> </w:t>
            </w:r>
          </w:p>
        </w:tc>
        <w:tc>
          <w:tcPr>
            <w:tcW w:w="1250" w:type="pct"/>
            <w:hideMark/>
          </w:tcPr>
          <w:p w14:paraId="40FCCF55"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AAC78C" w14:textId="77777777" w:rsidR="00FA65B2" w:rsidRDefault="00FA65B2" w:rsidP="00FA65B2">
            <w:pPr>
              <w:spacing w:line="240" w:lineRule="auto"/>
              <w:rPr>
                <w:rFonts w:eastAsia="Times New Roman"/>
                <w:szCs w:val="24"/>
              </w:rPr>
            </w:pPr>
            <w:r>
              <w:rPr>
                <w:rFonts w:eastAsia="Times New Roman"/>
              </w:rPr>
              <w:t>3/23/2020 - Introduced</w:t>
            </w:r>
          </w:p>
        </w:tc>
      </w:tr>
      <w:tr w:rsidR="00FA65B2" w14:paraId="7B1DD64F" w14:textId="77777777" w:rsidTr="00DB755F">
        <w:trPr>
          <w:tblCellSpacing w:w="15" w:type="dxa"/>
        </w:trPr>
        <w:tc>
          <w:tcPr>
            <w:tcW w:w="0" w:type="auto"/>
            <w:gridSpan w:val="3"/>
            <w:vAlign w:val="center"/>
            <w:hideMark/>
          </w:tcPr>
          <w:p w14:paraId="7227C783" w14:textId="77777777" w:rsidR="00FA65B2" w:rsidRDefault="00FA65B2" w:rsidP="00FA65B2">
            <w:pPr>
              <w:spacing w:line="240" w:lineRule="auto"/>
              <w:rPr>
                <w:rFonts w:eastAsia="Times New Roman"/>
              </w:rPr>
            </w:pPr>
            <w:r>
              <w:rPr>
                <w:rFonts w:eastAsia="Times New Roman"/>
              </w:rPr>
              <w:t> </w:t>
            </w:r>
          </w:p>
        </w:tc>
      </w:tr>
      <w:tr w:rsidR="00FA65B2" w14:paraId="5EEDC07F" w14:textId="77777777" w:rsidTr="00DB755F">
        <w:trPr>
          <w:tblCellSpacing w:w="15" w:type="dxa"/>
        </w:trPr>
        <w:tc>
          <w:tcPr>
            <w:tcW w:w="650" w:type="pct"/>
            <w:hideMark/>
          </w:tcPr>
          <w:p w14:paraId="42B3A04A" w14:textId="77777777" w:rsidR="00FA65B2" w:rsidRDefault="00FA65B2" w:rsidP="00FA65B2">
            <w:pPr>
              <w:spacing w:line="240" w:lineRule="auto"/>
              <w:rPr>
                <w:rFonts w:eastAsia="Times New Roman"/>
              </w:rPr>
            </w:pPr>
            <w:r>
              <w:rPr>
                <w:rStyle w:val="Strong"/>
              </w:rPr>
              <w:t>HJR2</w:t>
            </w:r>
          </w:p>
        </w:tc>
        <w:tc>
          <w:tcPr>
            <w:tcW w:w="0" w:type="auto"/>
            <w:gridSpan w:val="2"/>
            <w:vAlign w:val="center"/>
            <w:hideMark/>
          </w:tcPr>
          <w:p w14:paraId="00192003" w14:textId="77777777" w:rsidR="00FA65B2" w:rsidRDefault="00FA65B2" w:rsidP="00FA65B2">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FA65B2" w14:paraId="4B22E54A" w14:textId="77777777" w:rsidTr="00DB755F">
        <w:trPr>
          <w:tblCellSpacing w:w="15" w:type="dxa"/>
        </w:trPr>
        <w:tc>
          <w:tcPr>
            <w:tcW w:w="0" w:type="auto"/>
            <w:vAlign w:val="center"/>
            <w:hideMark/>
          </w:tcPr>
          <w:p w14:paraId="61FEA4D3" w14:textId="77777777" w:rsidR="00FA65B2" w:rsidRDefault="00FA65B2" w:rsidP="00FA65B2">
            <w:pPr>
              <w:spacing w:line="240" w:lineRule="auto"/>
              <w:rPr>
                <w:rFonts w:eastAsia="Times New Roman"/>
              </w:rPr>
            </w:pPr>
            <w:r>
              <w:rPr>
                <w:rFonts w:eastAsia="Times New Roman"/>
              </w:rPr>
              <w:t> </w:t>
            </w:r>
          </w:p>
        </w:tc>
        <w:tc>
          <w:tcPr>
            <w:tcW w:w="1250" w:type="pct"/>
            <w:hideMark/>
          </w:tcPr>
          <w:p w14:paraId="01060E3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5C2C78" w14:textId="77777777" w:rsidR="00FA65B2" w:rsidRDefault="00FA65B2" w:rsidP="00FA65B2">
            <w:pPr>
              <w:spacing w:line="240" w:lineRule="auto"/>
              <w:rPr>
                <w:rFonts w:eastAsia="Times New Roman"/>
                <w:szCs w:val="24"/>
              </w:rPr>
            </w:pPr>
            <w:r>
              <w:rPr>
                <w:rFonts w:eastAsia="Times New Roman"/>
              </w:rPr>
              <w:t>10/30/2019 - House Energy and Natural Resources, (First Hearing)</w:t>
            </w:r>
          </w:p>
        </w:tc>
      </w:tr>
      <w:tr w:rsidR="00FA65B2" w14:paraId="1E365944" w14:textId="77777777" w:rsidTr="00DB755F">
        <w:trPr>
          <w:tblCellSpacing w:w="15" w:type="dxa"/>
        </w:trPr>
        <w:tc>
          <w:tcPr>
            <w:tcW w:w="0" w:type="auto"/>
            <w:gridSpan w:val="3"/>
            <w:vAlign w:val="center"/>
            <w:hideMark/>
          </w:tcPr>
          <w:p w14:paraId="14C32A31" w14:textId="77777777" w:rsidR="00FA65B2" w:rsidRDefault="00FA65B2" w:rsidP="00FA65B2">
            <w:pPr>
              <w:spacing w:line="240" w:lineRule="auto"/>
              <w:rPr>
                <w:rFonts w:eastAsia="Times New Roman"/>
              </w:rPr>
            </w:pPr>
            <w:r>
              <w:rPr>
                <w:rFonts w:eastAsia="Times New Roman"/>
              </w:rPr>
              <w:t> </w:t>
            </w:r>
          </w:p>
        </w:tc>
      </w:tr>
      <w:tr w:rsidR="00FA65B2" w14:paraId="6ED3566D" w14:textId="77777777" w:rsidTr="00DB755F">
        <w:trPr>
          <w:tblCellSpacing w:w="15" w:type="dxa"/>
        </w:trPr>
        <w:tc>
          <w:tcPr>
            <w:tcW w:w="650" w:type="pct"/>
            <w:hideMark/>
          </w:tcPr>
          <w:p w14:paraId="260B59C6" w14:textId="77777777" w:rsidR="00FA65B2" w:rsidRDefault="00FA65B2" w:rsidP="00FA65B2">
            <w:pPr>
              <w:spacing w:line="240" w:lineRule="auto"/>
              <w:rPr>
                <w:rFonts w:eastAsia="Times New Roman"/>
              </w:rPr>
            </w:pPr>
            <w:r>
              <w:rPr>
                <w:rStyle w:val="Strong"/>
              </w:rPr>
              <w:t>SB1</w:t>
            </w:r>
          </w:p>
        </w:tc>
        <w:tc>
          <w:tcPr>
            <w:tcW w:w="0" w:type="auto"/>
            <w:gridSpan w:val="2"/>
            <w:vAlign w:val="center"/>
            <w:hideMark/>
          </w:tcPr>
          <w:p w14:paraId="1C7FD321" w14:textId="77777777" w:rsidR="00FA65B2" w:rsidRDefault="00FA65B2" w:rsidP="00FA65B2">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FA65B2" w14:paraId="70CFEAD1" w14:textId="77777777" w:rsidTr="00DB755F">
        <w:trPr>
          <w:tblCellSpacing w:w="15" w:type="dxa"/>
        </w:trPr>
        <w:tc>
          <w:tcPr>
            <w:tcW w:w="0" w:type="auto"/>
            <w:vAlign w:val="center"/>
            <w:hideMark/>
          </w:tcPr>
          <w:p w14:paraId="3CA791B4" w14:textId="77777777" w:rsidR="00FA65B2" w:rsidRDefault="00FA65B2" w:rsidP="00FA65B2">
            <w:pPr>
              <w:spacing w:line="240" w:lineRule="auto"/>
              <w:rPr>
                <w:rFonts w:eastAsia="Times New Roman"/>
              </w:rPr>
            </w:pPr>
            <w:r>
              <w:rPr>
                <w:rFonts w:eastAsia="Times New Roman"/>
              </w:rPr>
              <w:t> </w:t>
            </w:r>
          </w:p>
        </w:tc>
        <w:tc>
          <w:tcPr>
            <w:tcW w:w="1250" w:type="pct"/>
            <w:hideMark/>
          </w:tcPr>
          <w:p w14:paraId="038D74D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C83CC3" w14:textId="77777777" w:rsidR="00FA65B2" w:rsidRDefault="00FA65B2" w:rsidP="00FA65B2">
            <w:pPr>
              <w:spacing w:line="240" w:lineRule="auto"/>
              <w:rPr>
                <w:rFonts w:eastAsia="Times New Roman"/>
                <w:szCs w:val="24"/>
              </w:rPr>
            </w:pPr>
            <w:r>
              <w:rPr>
                <w:rFonts w:eastAsia="Times New Roman"/>
              </w:rPr>
              <w:t>6/12/2019 - House State and Local Government, (First Hearing)</w:t>
            </w:r>
          </w:p>
        </w:tc>
      </w:tr>
      <w:tr w:rsidR="00FA65B2" w14:paraId="32D1DBC8" w14:textId="77777777" w:rsidTr="00DB755F">
        <w:trPr>
          <w:tblCellSpacing w:w="15" w:type="dxa"/>
        </w:trPr>
        <w:tc>
          <w:tcPr>
            <w:tcW w:w="0" w:type="auto"/>
            <w:gridSpan w:val="3"/>
            <w:vAlign w:val="center"/>
            <w:hideMark/>
          </w:tcPr>
          <w:p w14:paraId="737035EE" w14:textId="77777777" w:rsidR="00FA65B2" w:rsidRDefault="00FA65B2" w:rsidP="00FA65B2">
            <w:pPr>
              <w:spacing w:line="240" w:lineRule="auto"/>
              <w:rPr>
                <w:rFonts w:eastAsia="Times New Roman"/>
              </w:rPr>
            </w:pPr>
            <w:r>
              <w:rPr>
                <w:rFonts w:eastAsia="Times New Roman"/>
              </w:rPr>
              <w:t> </w:t>
            </w:r>
          </w:p>
        </w:tc>
      </w:tr>
      <w:tr w:rsidR="00FA65B2" w14:paraId="3C95A4D3" w14:textId="77777777" w:rsidTr="00DB755F">
        <w:trPr>
          <w:tblCellSpacing w:w="15" w:type="dxa"/>
        </w:trPr>
        <w:tc>
          <w:tcPr>
            <w:tcW w:w="650" w:type="pct"/>
            <w:hideMark/>
          </w:tcPr>
          <w:p w14:paraId="37E945EC" w14:textId="77777777" w:rsidR="00FA65B2" w:rsidRDefault="00FA65B2" w:rsidP="00FA65B2">
            <w:pPr>
              <w:spacing w:line="240" w:lineRule="auto"/>
              <w:rPr>
                <w:rFonts w:eastAsia="Times New Roman"/>
              </w:rPr>
            </w:pPr>
            <w:r>
              <w:rPr>
                <w:rStyle w:val="Strong"/>
              </w:rPr>
              <w:t>SB2</w:t>
            </w:r>
          </w:p>
        </w:tc>
        <w:tc>
          <w:tcPr>
            <w:tcW w:w="0" w:type="auto"/>
            <w:gridSpan w:val="2"/>
            <w:vAlign w:val="center"/>
            <w:hideMark/>
          </w:tcPr>
          <w:p w14:paraId="0B2C4667" w14:textId="77777777" w:rsidR="00FA65B2" w:rsidRDefault="00FA65B2" w:rsidP="00FA65B2">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FA65B2" w14:paraId="2DFB84F6" w14:textId="77777777" w:rsidTr="00DB755F">
        <w:trPr>
          <w:tblCellSpacing w:w="15" w:type="dxa"/>
        </w:trPr>
        <w:tc>
          <w:tcPr>
            <w:tcW w:w="0" w:type="auto"/>
            <w:vAlign w:val="center"/>
            <w:hideMark/>
          </w:tcPr>
          <w:p w14:paraId="53E11076" w14:textId="77777777" w:rsidR="00FA65B2" w:rsidRDefault="00FA65B2" w:rsidP="00FA65B2">
            <w:pPr>
              <w:spacing w:line="240" w:lineRule="auto"/>
              <w:rPr>
                <w:rFonts w:eastAsia="Times New Roman"/>
              </w:rPr>
            </w:pPr>
            <w:r>
              <w:rPr>
                <w:rFonts w:eastAsia="Times New Roman"/>
              </w:rPr>
              <w:t> </w:t>
            </w:r>
          </w:p>
        </w:tc>
        <w:tc>
          <w:tcPr>
            <w:tcW w:w="1250" w:type="pct"/>
            <w:hideMark/>
          </w:tcPr>
          <w:p w14:paraId="7C416896"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564E01" w14:textId="77777777" w:rsidR="00FA65B2" w:rsidRDefault="00FA65B2" w:rsidP="00FA65B2">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FA65B2" w14:paraId="1F409B59" w14:textId="77777777" w:rsidTr="00DB755F">
        <w:trPr>
          <w:tblCellSpacing w:w="15" w:type="dxa"/>
        </w:trPr>
        <w:tc>
          <w:tcPr>
            <w:tcW w:w="0" w:type="auto"/>
            <w:gridSpan w:val="3"/>
            <w:vAlign w:val="center"/>
            <w:hideMark/>
          </w:tcPr>
          <w:p w14:paraId="252889F1" w14:textId="77777777" w:rsidR="00FA65B2" w:rsidRDefault="00FA65B2" w:rsidP="00FA65B2">
            <w:pPr>
              <w:spacing w:line="240" w:lineRule="auto"/>
              <w:rPr>
                <w:rFonts w:eastAsia="Times New Roman"/>
              </w:rPr>
            </w:pPr>
            <w:r>
              <w:rPr>
                <w:rFonts w:eastAsia="Times New Roman"/>
              </w:rPr>
              <w:t> </w:t>
            </w:r>
          </w:p>
        </w:tc>
      </w:tr>
      <w:tr w:rsidR="00FA65B2" w14:paraId="4D94E022" w14:textId="77777777" w:rsidTr="00DB755F">
        <w:trPr>
          <w:tblCellSpacing w:w="15" w:type="dxa"/>
        </w:trPr>
        <w:tc>
          <w:tcPr>
            <w:tcW w:w="650" w:type="pct"/>
            <w:hideMark/>
          </w:tcPr>
          <w:p w14:paraId="0C947309" w14:textId="77777777" w:rsidR="00FA65B2" w:rsidRDefault="00FA65B2" w:rsidP="00FA65B2">
            <w:pPr>
              <w:spacing w:line="240" w:lineRule="auto"/>
              <w:rPr>
                <w:rFonts w:eastAsia="Times New Roman"/>
              </w:rPr>
            </w:pPr>
            <w:r>
              <w:rPr>
                <w:rStyle w:val="Strong"/>
              </w:rPr>
              <w:t>SB8</w:t>
            </w:r>
          </w:p>
        </w:tc>
        <w:tc>
          <w:tcPr>
            <w:tcW w:w="0" w:type="auto"/>
            <w:gridSpan w:val="2"/>
            <w:vAlign w:val="center"/>
            <w:hideMark/>
          </w:tcPr>
          <w:p w14:paraId="360DE19C" w14:textId="77777777" w:rsidR="00FA65B2" w:rsidRDefault="00FA65B2" w:rsidP="00FA65B2">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FA65B2" w14:paraId="4C619A85" w14:textId="77777777" w:rsidTr="00DB755F">
        <w:trPr>
          <w:tblCellSpacing w:w="15" w:type="dxa"/>
        </w:trPr>
        <w:tc>
          <w:tcPr>
            <w:tcW w:w="0" w:type="auto"/>
            <w:vAlign w:val="center"/>
            <w:hideMark/>
          </w:tcPr>
          <w:p w14:paraId="6367569C" w14:textId="77777777" w:rsidR="00FA65B2" w:rsidRDefault="00FA65B2" w:rsidP="00FA65B2">
            <w:pPr>
              <w:spacing w:line="240" w:lineRule="auto"/>
              <w:rPr>
                <w:rFonts w:eastAsia="Times New Roman"/>
              </w:rPr>
            </w:pPr>
            <w:r>
              <w:rPr>
                <w:rFonts w:eastAsia="Times New Roman"/>
              </w:rPr>
              <w:t> </w:t>
            </w:r>
          </w:p>
        </w:tc>
        <w:tc>
          <w:tcPr>
            <w:tcW w:w="1250" w:type="pct"/>
            <w:hideMark/>
          </w:tcPr>
          <w:p w14:paraId="0E728BD9"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6BA9E5" w14:textId="77777777" w:rsidR="00FA65B2" w:rsidRDefault="00FA65B2" w:rsidP="00FA65B2">
            <w:pPr>
              <w:spacing w:line="240" w:lineRule="auto"/>
              <w:rPr>
                <w:rFonts w:eastAsia="Times New Roman"/>
                <w:szCs w:val="24"/>
              </w:rPr>
            </w:pPr>
            <w:r>
              <w:rPr>
                <w:rFonts w:eastAsia="Times New Roman"/>
              </w:rPr>
              <w:t>5/8/2019 - House Economic and Workforce Development, (Second Hearing)</w:t>
            </w:r>
          </w:p>
        </w:tc>
      </w:tr>
      <w:tr w:rsidR="00FA65B2" w14:paraId="423E73D9" w14:textId="77777777" w:rsidTr="00DB755F">
        <w:trPr>
          <w:tblCellSpacing w:w="15" w:type="dxa"/>
        </w:trPr>
        <w:tc>
          <w:tcPr>
            <w:tcW w:w="0" w:type="auto"/>
            <w:gridSpan w:val="3"/>
            <w:vAlign w:val="center"/>
            <w:hideMark/>
          </w:tcPr>
          <w:p w14:paraId="5771C279" w14:textId="77777777" w:rsidR="00FA65B2" w:rsidRDefault="00FA65B2" w:rsidP="00FA65B2">
            <w:pPr>
              <w:spacing w:line="240" w:lineRule="auto"/>
              <w:rPr>
                <w:rFonts w:eastAsia="Times New Roman"/>
              </w:rPr>
            </w:pPr>
            <w:r>
              <w:rPr>
                <w:rFonts w:eastAsia="Times New Roman"/>
              </w:rPr>
              <w:t> </w:t>
            </w:r>
          </w:p>
        </w:tc>
      </w:tr>
      <w:tr w:rsidR="00FA65B2" w14:paraId="3ED0C363" w14:textId="77777777" w:rsidTr="00DB755F">
        <w:trPr>
          <w:tblCellSpacing w:w="15" w:type="dxa"/>
        </w:trPr>
        <w:tc>
          <w:tcPr>
            <w:tcW w:w="650" w:type="pct"/>
            <w:hideMark/>
          </w:tcPr>
          <w:p w14:paraId="70EF2824" w14:textId="77777777" w:rsidR="00FA65B2" w:rsidRDefault="00FA65B2" w:rsidP="00FA65B2">
            <w:pPr>
              <w:spacing w:line="240" w:lineRule="auto"/>
              <w:rPr>
                <w:rFonts w:eastAsia="Times New Roman"/>
              </w:rPr>
            </w:pPr>
            <w:r>
              <w:rPr>
                <w:rStyle w:val="Strong"/>
              </w:rPr>
              <w:t>SB10</w:t>
            </w:r>
          </w:p>
        </w:tc>
        <w:tc>
          <w:tcPr>
            <w:tcW w:w="0" w:type="auto"/>
            <w:gridSpan w:val="2"/>
            <w:vAlign w:val="center"/>
            <w:hideMark/>
          </w:tcPr>
          <w:p w14:paraId="21E3E4E4" w14:textId="77777777" w:rsidR="00FA65B2" w:rsidRDefault="00FA65B2" w:rsidP="00FA65B2">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FA65B2" w14:paraId="08731284" w14:textId="77777777" w:rsidTr="00DB755F">
        <w:trPr>
          <w:tblCellSpacing w:w="15" w:type="dxa"/>
        </w:trPr>
        <w:tc>
          <w:tcPr>
            <w:tcW w:w="0" w:type="auto"/>
            <w:vAlign w:val="center"/>
            <w:hideMark/>
          </w:tcPr>
          <w:p w14:paraId="69E48E85" w14:textId="77777777" w:rsidR="00FA65B2" w:rsidRDefault="00FA65B2" w:rsidP="00FA65B2">
            <w:pPr>
              <w:spacing w:line="240" w:lineRule="auto"/>
              <w:rPr>
                <w:rFonts w:eastAsia="Times New Roman"/>
              </w:rPr>
            </w:pPr>
            <w:r>
              <w:rPr>
                <w:rFonts w:eastAsia="Times New Roman"/>
              </w:rPr>
              <w:t> </w:t>
            </w:r>
          </w:p>
        </w:tc>
        <w:tc>
          <w:tcPr>
            <w:tcW w:w="1250" w:type="pct"/>
            <w:hideMark/>
          </w:tcPr>
          <w:p w14:paraId="003C7131"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CF155B" w14:textId="77777777" w:rsidR="00FA65B2" w:rsidRDefault="00FA65B2" w:rsidP="00FA65B2">
            <w:pPr>
              <w:spacing w:line="240" w:lineRule="auto"/>
              <w:rPr>
                <w:rFonts w:eastAsia="Times New Roman"/>
                <w:szCs w:val="24"/>
              </w:rPr>
            </w:pPr>
            <w:r>
              <w:rPr>
                <w:rFonts w:eastAsia="Times New Roman"/>
              </w:rPr>
              <w:t>10/29/2019 - Re-Referred to Committee</w:t>
            </w:r>
          </w:p>
        </w:tc>
      </w:tr>
      <w:tr w:rsidR="00FA65B2" w14:paraId="4A3CDC40" w14:textId="77777777" w:rsidTr="00DB755F">
        <w:trPr>
          <w:tblCellSpacing w:w="15" w:type="dxa"/>
        </w:trPr>
        <w:tc>
          <w:tcPr>
            <w:tcW w:w="0" w:type="auto"/>
            <w:gridSpan w:val="3"/>
            <w:vAlign w:val="center"/>
            <w:hideMark/>
          </w:tcPr>
          <w:p w14:paraId="4199F445" w14:textId="77777777" w:rsidR="00FA65B2" w:rsidRDefault="00FA65B2" w:rsidP="00FA65B2">
            <w:pPr>
              <w:spacing w:line="240" w:lineRule="auto"/>
              <w:rPr>
                <w:rFonts w:eastAsia="Times New Roman"/>
              </w:rPr>
            </w:pPr>
            <w:r>
              <w:rPr>
                <w:rFonts w:eastAsia="Times New Roman"/>
              </w:rPr>
              <w:t> </w:t>
            </w:r>
          </w:p>
        </w:tc>
      </w:tr>
      <w:tr w:rsidR="00FA65B2" w14:paraId="6E215800" w14:textId="77777777" w:rsidTr="00DB755F">
        <w:trPr>
          <w:tblCellSpacing w:w="15" w:type="dxa"/>
        </w:trPr>
        <w:tc>
          <w:tcPr>
            <w:tcW w:w="650" w:type="pct"/>
            <w:hideMark/>
          </w:tcPr>
          <w:p w14:paraId="1BDA4D48" w14:textId="77777777" w:rsidR="00FA65B2" w:rsidRDefault="00FA65B2" w:rsidP="00FA65B2">
            <w:pPr>
              <w:spacing w:line="240" w:lineRule="auto"/>
              <w:rPr>
                <w:rFonts w:eastAsia="Times New Roman"/>
              </w:rPr>
            </w:pPr>
            <w:r>
              <w:rPr>
                <w:rStyle w:val="Strong"/>
              </w:rPr>
              <w:t>SB33</w:t>
            </w:r>
          </w:p>
        </w:tc>
        <w:tc>
          <w:tcPr>
            <w:tcW w:w="0" w:type="auto"/>
            <w:gridSpan w:val="2"/>
            <w:vAlign w:val="center"/>
            <w:hideMark/>
          </w:tcPr>
          <w:p w14:paraId="20D38851" w14:textId="77777777" w:rsidR="00FA65B2" w:rsidRDefault="00FA65B2" w:rsidP="00FA65B2">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FA65B2" w14:paraId="7CE7D8CA" w14:textId="77777777" w:rsidTr="00DB755F">
        <w:trPr>
          <w:tblCellSpacing w:w="15" w:type="dxa"/>
        </w:trPr>
        <w:tc>
          <w:tcPr>
            <w:tcW w:w="0" w:type="auto"/>
            <w:vAlign w:val="center"/>
            <w:hideMark/>
          </w:tcPr>
          <w:p w14:paraId="1039EA45" w14:textId="77777777" w:rsidR="00FA65B2" w:rsidRDefault="00FA65B2" w:rsidP="00FA65B2">
            <w:pPr>
              <w:spacing w:line="240" w:lineRule="auto"/>
              <w:rPr>
                <w:rFonts w:eastAsia="Times New Roman"/>
              </w:rPr>
            </w:pPr>
            <w:r>
              <w:rPr>
                <w:rFonts w:eastAsia="Times New Roman"/>
              </w:rPr>
              <w:t> </w:t>
            </w:r>
          </w:p>
        </w:tc>
        <w:tc>
          <w:tcPr>
            <w:tcW w:w="1250" w:type="pct"/>
            <w:hideMark/>
          </w:tcPr>
          <w:p w14:paraId="18DD0CB2"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33CC1E8" w14:textId="77777777" w:rsidR="00FA65B2" w:rsidRDefault="00FA65B2" w:rsidP="00FA65B2">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FA65B2" w14:paraId="48FC07DD" w14:textId="77777777" w:rsidTr="00DB755F">
        <w:trPr>
          <w:tblCellSpacing w:w="15" w:type="dxa"/>
        </w:trPr>
        <w:tc>
          <w:tcPr>
            <w:tcW w:w="0" w:type="auto"/>
            <w:gridSpan w:val="3"/>
            <w:vAlign w:val="center"/>
            <w:hideMark/>
          </w:tcPr>
          <w:p w14:paraId="6574B2CB" w14:textId="77777777" w:rsidR="00FA65B2" w:rsidRDefault="00FA65B2" w:rsidP="00FA65B2">
            <w:pPr>
              <w:spacing w:line="240" w:lineRule="auto"/>
              <w:rPr>
                <w:rFonts w:eastAsia="Times New Roman"/>
              </w:rPr>
            </w:pPr>
            <w:r>
              <w:rPr>
                <w:rFonts w:eastAsia="Times New Roman"/>
              </w:rPr>
              <w:lastRenderedPageBreak/>
              <w:t> </w:t>
            </w:r>
          </w:p>
        </w:tc>
      </w:tr>
      <w:tr w:rsidR="00FA65B2" w14:paraId="437D9B3A" w14:textId="77777777" w:rsidTr="00DB755F">
        <w:trPr>
          <w:tblCellSpacing w:w="15" w:type="dxa"/>
        </w:trPr>
        <w:tc>
          <w:tcPr>
            <w:tcW w:w="650" w:type="pct"/>
            <w:hideMark/>
          </w:tcPr>
          <w:p w14:paraId="07C67544" w14:textId="77777777" w:rsidR="00FA65B2" w:rsidRDefault="00FA65B2" w:rsidP="00FA65B2">
            <w:pPr>
              <w:spacing w:line="240" w:lineRule="auto"/>
              <w:rPr>
                <w:rFonts w:eastAsia="Times New Roman"/>
              </w:rPr>
            </w:pPr>
            <w:r>
              <w:rPr>
                <w:rStyle w:val="Strong"/>
              </w:rPr>
              <w:t>SB38</w:t>
            </w:r>
          </w:p>
        </w:tc>
        <w:tc>
          <w:tcPr>
            <w:tcW w:w="0" w:type="auto"/>
            <w:gridSpan w:val="2"/>
            <w:vAlign w:val="center"/>
            <w:hideMark/>
          </w:tcPr>
          <w:p w14:paraId="638D6C38" w14:textId="77777777" w:rsidR="00FA65B2" w:rsidRDefault="00FA65B2" w:rsidP="00FA65B2">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FA65B2" w14:paraId="6660F9CC" w14:textId="77777777" w:rsidTr="00DB755F">
        <w:trPr>
          <w:tblCellSpacing w:w="15" w:type="dxa"/>
        </w:trPr>
        <w:tc>
          <w:tcPr>
            <w:tcW w:w="0" w:type="auto"/>
            <w:vAlign w:val="center"/>
            <w:hideMark/>
          </w:tcPr>
          <w:p w14:paraId="44B8D5B7" w14:textId="77777777" w:rsidR="00FA65B2" w:rsidRDefault="00FA65B2" w:rsidP="00FA65B2">
            <w:pPr>
              <w:spacing w:line="240" w:lineRule="auto"/>
              <w:rPr>
                <w:rFonts w:eastAsia="Times New Roman"/>
              </w:rPr>
            </w:pPr>
            <w:r>
              <w:rPr>
                <w:rFonts w:eastAsia="Times New Roman"/>
              </w:rPr>
              <w:t> </w:t>
            </w:r>
          </w:p>
        </w:tc>
        <w:tc>
          <w:tcPr>
            <w:tcW w:w="1250" w:type="pct"/>
            <w:hideMark/>
          </w:tcPr>
          <w:p w14:paraId="01EB9890"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487FF0" w14:textId="77777777" w:rsidR="00FA65B2" w:rsidRDefault="00FA65B2" w:rsidP="00FA65B2">
            <w:pPr>
              <w:spacing w:line="240" w:lineRule="auto"/>
              <w:rPr>
                <w:rFonts w:eastAsia="Times New Roman"/>
                <w:szCs w:val="24"/>
              </w:rPr>
            </w:pPr>
            <w:r>
              <w:rPr>
                <w:rFonts w:eastAsia="Times New Roman"/>
              </w:rPr>
              <w:t>12/17/2019 - Senate Local Government, Public Safety and Veterans Affairs, (First Hearing)</w:t>
            </w:r>
          </w:p>
        </w:tc>
      </w:tr>
      <w:tr w:rsidR="00FA65B2" w14:paraId="2EF6A340" w14:textId="77777777" w:rsidTr="00DB755F">
        <w:trPr>
          <w:tblCellSpacing w:w="15" w:type="dxa"/>
        </w:trPr>
        <w:tc>
          <w:tcPr>
            <w:tcW w:w="0" w:type="auto"/>
            <w:gridSpan w:val="3"/>
            <w:vAlign w:val="center"/>
            <w:hideMark/>
          </w:tcPr>
          <w:p w14:paraId="315BEF43" w14:textId="77777777" w:rsidR="00FA65B2" w:rsidRDefault="00FA65B2" w:rsidP="00FA65B2">
            <w:pPr>
              <w:spacing w:line="240" w:lineRule="auto"/>
              <w:rPr>
                <w:rFonts w:eastAsia="Times New Roman"/>
              </w:rPr>
            </w:pPr>
            <w:r>
              <w:rPr>
                <w:rFonts w:eastAsia="Times New Roman"/>
              </w:rPr>
              <w:t> </w:t>
            </w:r>
          </w:p>
        </w:tc>
      </w:tr>
      <w:tr w:rsidR="00FA65B2" w14:paraId="35B96990" w14:textId="77777777" w:rsidTr="00DB755F">
        <w:trPr>
          <w:tblCellSpacing w:w="15" w:type="dxa"/>
        </w:trPr>
        <w:tc>
          <w:tcPr>
            <w:tcW w:w="650" w:type="pct"/>
            <w:hideMark/>
          </w:tcPr>
          <w:p w14:paraId="46E193C9" w14:textId="77777777" w:rsidR="00FA65B2" w:rsidRDefault="00FA65B2" w:rsidP="00FA65B2">
            <w:pPr>
              <w:spacing w:line="240" w:lineRule="auto"/>
              <w:rPr>
                <w:rFonts w:eastAsia="Times New Roman"/>
              </w:rPr>
            </w:pPr>
            <w:r>
              <w:rPr>
                <w:rStyle w:val="Strong"/>
              </w:rPr>
              <w:t>SB50</w:t>
            </w:r>
          </w:p>
        </w:tc>
        <w:tc>
          <w:tcPr>
            <w:tcW w:w="0" w:type="auto"/>
            <w:gridSpan w:val="2"/>
            <w:vAlign w:val="center"/>
            <w:hideMark/>
          </w:tcPr>
          <w:p w14:paraId="56EF4F13" w14:textId="77777777" w:rsidR="00FA65B2" w:rsidRDefault="00FA65B2" w:rsidP="00FA65B2">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FA65B2" w14:paraId="4D6AB8B5" w14:textId="77777777" w:rsidTr="00DB755F">
        <w:trPr>
          <w:tblCellSpacing w:w="15" w:type="dxa"/>
        </w:trPr>
        <w:tc>
          <w:tcPr>
            <w:tcW w:w="0" w:type="auto"/>
            <w:vAlign w:val="center"/>
            <w:hideMark/>
          </w:tcPr>
          <w:p w14:paraId="2513951A" w14:textId="77777777" w:rsidR="00FA65B2" w:rsidRDefault="00FA65B2" w:rsidP="00FA65B2">
            <w:pPr>
              <w:spacing w:line="240" w:lineRule="auto"/>
              <w:rPr>
                <w:rFonts w:eastAsia="Times New Roman"/>
              </w:rPr>
            </w:pPr>
            <w:r>
              <w:rPr>
                <w:rFonts w:eastAsia="Times New Roman"/>
              </w:rPr>
              <w:t> </w:t>
            </w:r>
          </w:p>
        </w:tc>
        <w:tc>
          <w:tcPr>
            <w:tcW w:w="1250" w:type="pct"/>
            <w:hideMark/>
          </w:tcPr>
          <w:p w14:paraId="7B4BCD79"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616A2A7" w14:textId="77777777" w:rsidR="00FA65B2" w:rsidRDefault="00FA65B2" w:rsidP="00FA65B2">
            <w:pPr>
              <w:spacing w:line="240" w:lineRule="auto"/>
              <w:rPr>
                <w:rFonts w:eastAsia="Times New Roman"/>
                <w:szCs w:val="24"/>
              </w:rPr>
            </w:pPr>
            <w:r>
              <w:rPr>
                <w:rFonts w:eastAsia="Times New Roman"/>
              </w:rPr>
              <w:t>4/2/2019 - Senate Finance, (Second Hearing)</w:t>
            </w:r>
          </w:p>
        </w:tc>
      </w:tr>
      <w:tr w:rsidR="00FA65B2" w14:paraId="44B70991" w14:textId="77777777" w:rsidTr="00DB755F">
        <w:trPr>
          <w:tblCellSpacing w:w="15" w:type="dxa"/>
        </w:trPr>
        <w:tc>
          <w:tcPr>
            <w:tcW w:w="0" w:type="auto"/>
            <w:gridSpan w:val="3"/>
            <w:vAlign w:val="center"/>
            <w:hideMark/>
          </w:tcPr>
          <w:p w14:paraId="123CE201" w14:textId="77777777" w:rsidR="00FA65B2" w:rsidRDefault="00FA65B2" w:rsidP="00FA65B2">
            <w:pPr>
              <w:spacing w:line="240" w:lineRule="auto"/>
              <w:rPr>
                <w:rFonts w:eastAsia="Times New Roman"/>
              </w:rPr>
            </w:pPr>
            <w:r>
              <w:rPr>
                <w:rFonts w:eastAsia="Times New Roman"/>
              </w:rPr>
              <w:t> </w:t>
            </w:r>
          </w:p>
        </w:tc>
      </w:tr>
      <w:tr w:rsidR="00FA65B2" w14:paraId="66E7D199" w14:textId="77777777" w:rsidTr="00DB755F">
        <w:trPr>
          <w:tblCellSpacing w:w="15" w:type="dxa"/>
        </w:trPr>
        <w:tc>
          <w:tcPr>
            <w:tcW w:w="650" w:type="pct"/>
            <w:hideMark/>
          </w:tcPr>
          <w:p w14:paraId="3CF6EB46" w14:textId="77777777" w:rsidR="00FA65B2" w:rsidRDefault="00FA65B2" w:rsidP="00FA65B2">
            <w:pPr>
              <w:spacing w:line="240" w:lineRule="auto"/>
              <w:rPr>
                <w:rFonts w:eastAsia="Times New Roman"/>
              </w:rPr>
            </w:pPr>
            <w:r>
              <w:rPr>
                <w:rStyle w:val="Strong"/>
              </w:rPr>
              <w:t>SB86</w:t>
            </w:r>
          </w:p>
        </w:tc>
        <w:tc>
          <w:tcPr>
            <w:tcW w:w="0" w:type="auto"/>
            <w:gridSpan w:val="2"/>
            <w:vAlign w:val="center"/>
            <w:hideMark/>
          </w:tcPr>
          <w:p w14:paraId="67ACAFF9" w14:textId="77777777" w:rsidR="00FA65B2" w:rsidRDefault="00FA65B2" w:rsidP="00FA65B2">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FA65B2" w14:paraId="54736ABE" w14:textId="77777777" w:rsidTr="00DB755F">
        <w:trPr>
          <w:tblCellSpacing w:w="15" w:type="dxa"/>
        </w:trPr>
        <w:tc>
          <w:tcPr>
            <w:tcW w:w="0" w:type="auto"/>
            <w:vAlign w:val="center"/>
            <w:hideMark/>
          </w:tcPr>
          <w:p w14:paraId="6660DB3B" w14:textId="77777777" w:rsidR="00FA65B2" w:rsidRDefault="00FA65B2" w:rsidP="00FA65B2">
            <w:pPr>
              <w:spacing w:line="240" w:lineRule="auto"/>
              <w:rPr>
                <w:rFonts w:eastAsia="Times New Roman"/>
              </w:rPr>
            </w:pPr>
            <w:r>
              <w:rPr>
                <w:rFonts w:eastAsia="Times New Roman"/>
              </w:rPr>
              <w:t> </w:t>
            </w:r>
          </w:p>
        </w:tc>
        <w:tc>
          <w:tcPr>
            <w:tcW w:w="1250" w:type="pct"/>
            <w:hideMark/>
          </w:tcPr>
          <w:p w14:paraId="2CC761EB"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043508" w14:textId="77777777" w:rsidR="00FA65B2" w:rsidRDefault="00FA65B2" w:rsidP="00FA65B2">
            <w:pPr>
              <w:spacing w:line="240" w:lineRule="auto"/>
              <w:rPr>
                <w:rFonts w:eastAsia="Times New Roman"/>
                <w:szCs w:val="24"/>
              </w:rPr>
            </w:pPr>
            <w:r>
              <w:rPr>
                <w:rFonts w:eastAsia="Times New Roman"/>
              </w:rPr>
              <w:t>12/10/2019 - Senate Energy and Public Utilities, (Third Hearing)</w:t>
            </w:r>
          </w:p>
        </w:tc>
      </w:tr>
      <w:tr w:rsidR="00FA65B2" w14:paraId="35BB6E45" w14:textId="77777777" w:rsidTr="00DB755F">
        <w:trPr>
          <w:tblCellSpacing w:w="15" w:type="dxa"/>
        </w:trPr>
        <w:tc>
          <w:tcPr>
            <w:tcW w:w="0" w:type="auto"/>
            <w:gridSpan w:val="3"/>
            <w:vAlign w:val="center"/>
            <w:hideMark/>
          </w:tcPr>
          <w:p w14:paraId="6AD2D828" w14:textId="77777777" w:rsidR="00FA65B2" w:rsidRDefault="00FA65B2" w:rsidP="00FA65B2">
            <w:pPr>
              <w:spacing w:line="240" w:lineRule="auto"/>
              <w:rPr>
                <w:rFonts w:eastAsia="Times New Roman"/>
              </w:rPr>
            </w:pPr>
            <w:r>
              <w:rPr>
                <w:rFonts w:eastAsia="Times New Roman"/>
              </w:rPr>
              <w:t> </w:t>
            </w:r>
          </w:p>
        </w:tc>
      </w:tr>
      <w:tr w:rsidR="00FA65B2" w14:paraId="6C6ADA4A" w14:textId="77777777" w:rsidTr="00DB755F">
        <w:trPr>
          <w:tblCellSpacing w:w="15" w:type="dxa"/>
        </w:trPr>
        <w:tc>
          <w:tcPr>
            <w:tcW w:w="650" w:type="pct"/>
            <w:hideMark/>
          </w:tcPr>
          <w:p w14:paraId="72820ABB" w14:textId="77777777" w:rsidR="00FA65B2" w:rsidRDefault="00FA65B2" w:rsidP="00FA65B2">
            <w:pPr>
              <w:spacing w:line="240" w:lineRule="auto"/>
              <w:rPr>
                <w:rFonts w:eastAsia="Times New Roman"/>
              </w:rPr>
            </w:pPr>
            <w:r>
              <w:rPr>
                <w:rStyle w:val="Strong"/>
              </w:rPr>
              <w:t>SB135</w:t>
            </w:r>
          </w:p>
        </w:tc>
        <w:tc>
          <w:tcPr>
            <w:tcW w:w="0" w:type="auto"/>
            <w:gridSpan w:val="2"/>
            <w:vAlign w:val="center"/>
            <w:hideMark/>
          </w:tcPr>
          <w:p w14:paraId="01E29495" w14:textId="77777777" w:rsidR="00FA65B2" w:rsidRDefault="00FA65B2" w:rsidP="00FA65B2">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FA65B2" w14:paraId="242C2FE4" w14:textId="77777777" w:rsidTr="00DB755F">
        <w:trPr>
          <w:tblCellSpacing w:w="15" w:type="dxa"/>
        </w:trPr>
        <w:tc>
          <w:tcPr>
            <w:tcW w:w="0" w:type="auto"/>
            <w:vAlign w:val="center"/>
            <w:hideMark/>
          </w:tcPr>
          <w:p w14:paraId="5A4531A2" w14:textId="77777777" w:rsidR="00FA65B2" w:rsidRDefault="00FA65B2" w:rsidP="00FA65B2">
            <w:pPr>
              <w:spacing w:line="240" w:lineRule="auto"/>
              <w:rPr>
                <w:rFonts w:eastAsia="Times New Roman"/>
              </w:rPr>
            </w:pPr>
            <w:r>
              <w:rPr>
                <w:rFonts w:eastAsia="Times New Roman"/>
              </w:rPr>
              <w:t> </w:t>
            </w:r>
          </w:p>
        </w:tc>
        <w:tc>
          <w:tcPr>
            <w:tcW w:w="1250" w:type="pct"/>
            <w:hideMark/>
          </w:tcPr>
          <w:p w14:paraId="2B8E0239"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1F80D8B" w14:textId="77777777" w:rsidR="00FA65B2" w:rsidRDefault="00FA65B2" w:rsidP="00FA65B2">
            <w:pPr>
              <w:spacing w:line="240" w:lineRule="auto"/>
              <w:rPr>
                <w:rFonts w:eastAsia="Times New Roman"/>
                <w:szCs w:val="24"/>
              </w:rPr>
            </w:pPr>
            <w:r>
              <w:rPr>
                <w:rFonts w:eastAsia="Times New Roman"/>
              </w:rPr>
              <w:t xml:space="preserve">5/15/2019 - Referred to Committee Senate General Government and Agency Review </w:t>
            </w:r>
          </w:p>
        </w:tc>
      </w:tr>
      <w:tr w:rsidR="00FA65B2" w14:paraId="089C2D50" w14:textId="77777777" w:rsidTr="00DB755F">
        <w:trPr>
          <w:tblCellSpacing w:w="15" w:type="dxa"/>
        </w:trPr>
        <w:tc>
          <w:tcPr>
            <w:tcW w:w="0" w:type="auto"/>
            <w:gridSpan w:val="3"/>
            <w:vAlign w:val="center"/>
            <w:hideMark/>
          </w:tcPr>
          <w:p w14:paraId="4E35FF9E" w14:textId="77777777" w:rsidR="00FA65B2" w:rsidRDefault="00FA65B2" w:rsidP="00FA65B2">
            <w:pPr>
              <w:spacing w:line="240" w:lineRule="auto"/>
              <w:rPr>
                <w:rFonts w:eastAsia="Times New Roman"/>
              </w:rPr>
            </w:pPr>
            <w:r>
              <w:rPr>
                <w:rFonts w:eastAsia="Times New Roman"/>
              </w:rPr>
              <w:t> </w:t>
            </w:r>
          </w:p>
        </w:tc>
      </w:tr>
      <w:tr w:rsidR="00FA65B2" w14:paraId="35B98F1B" w14:textId="77777777" w:rsidTr="00DB755F">
        <w:trPr>
          <w:tblCellSpacing w:w="15" w:type="dxa"/>
        </w:trPr>
        <w:tc>
          <w:tcPr>
            <w:tcW w:w="650" w:type="pct"/>
            <w:hideMark/>
          </w:tcPr>
          <w:p w14:paraId="6A831287" w14:textId="77777777" w:rsidR="00FA65B2" w:rsidRDefault="00FA65B2" w:rsidP="00FA65B2">
            <w:pPr>
              <w:spacing w:line="240" w:lineRule="auto"/>
              <w:rPr>
                <w:rFonts w:eastAsia="Times New Roman"/>
              </w:rPr>
            </w:pPr>
            <w:r>
              <w:rPr>
                <w:rStyle w:val="Strong"/>
              </w:rPr>
              <w:t>SB171</w:t>
            </w:r>
          </w:p>
        </w:tc>
        <w:tc>
          <w:tcPr>
            <w:tcW w:w="0" w:type="auto"/>
            <w:gridSpan w:val="2"/>
            <w:vAlign w:val="center"/>
            <w:hideMark/>
          </w:tcPr>
          <w:p w14:paraId="416AB549" w14:textId="77777777" w:rsidR="00FA65B2" w:rsidRDefault="00FA65B2" w:rsidP="00FA65B2">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FA65B2" w14:paraId="28CB2942" w14:textId="77777777" w:rsidTr="00DB755F">
        <w:trPr>
          <w:tblCellSpacing w:w="15" w:type="dxa"/>
        </w:trPr>
        <w:tc>
          <w:tcPr>
            <w:tcW w:w="0" w:type="auto"/>
            <w:vAlign w:val="center"/>
            <w:hideMark/>
          </w:tcPr>
          <w:p w14:paraId="2AB3D3A1" w14:textId="77777777" w:rsidR="00FA65B2" w:rsidRDefault="00FA65B2" w:rsidP="00FA65B2">
            <w:pPr>
              <w:spacing w:line="240" w:lineRule="auto"/>
              <w:rPr>
                <w:rFonts w:eastAsia="Times New Roman"/>
              </w:rPr>
            </w:pPr>
            <w:r>
              <w:rPr>
                <w:rFonts w:eastAsia="Times New Roman"/>
              </w:rPr>
              <w:t> </w:t>
            </w:r>
          </w:p>
        </w:tc>
        <w:tc>
          <w:tcPr>
            <w:tcW w:w="1250" w:type="pct"/>
            <w:hideMark/>
          </w:tcPr>
          <w:p w14:paraId="4FCA92A4"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687E89" w14:textId="77777777" w:rsidR="00FA65B2" w:rsidRDefault="00FA65B2" w:rsidP="00FA65B2">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FA65B2" w14:paraId="6D05EBF3" w14:textId="77777777" w:rsidTr="00DB755F">
        <w:trPr>
          <w:tblCellSpacing w:w="15" w:type="dxa"/>
        </w:trPr>
        <w:tc>
          <w:tcPr>
            <w:tcW w:w="0" w:type="auto"/>
            <w:gridSpan w:val="3"/>
            <w:vAlign w:val="center"/>
            <w:hideMark/>
          </w:tcPr>
          <w:p w14:paraId="14FA9A80" w14:textId="77777777" w:rsidR="00FA65B2" w:rsidRDefault="00FA65B2" w:rsidP="00FA65B2">
            <w:pPr>
              <w:spacing w:line="240" w:lineRule="auto"/>
              <w:rPr>
                <w:rFonts w:eastAsia="Times New Roman"/>
              </w:rPr>
            </w:pPr>
            <w:r>
              <w:rPr>
                <w:rFonts w:eastAsia="Times New Roman"/>
              </w:rPr>
              <w:t> </w:t>
            </w:r>
          </w:p>
        </w:tc>
      </w:tr>
      <w:tr w:rsidR="00FA65B2" w14:paraId="135DB01D" w14:textId="77777777" w:rsidTr="00DB755F">
        <w:trPr>
          <w:tblCellSpacing w:w="15" w:type="dxa"/>
        </w:trPr>
        <w:tc>
          <w:tcPr>
            <w:tcW w:w="650" w:type="pct"/>
            <w:hideMark/>
          </w:tcPr>
          <w:p w14:paraId="1739C61C" w14:textId="77777777" w:rsidR="00FA65B2" w:rsidRDefault="00FA65B2" w:rsidP="00FA65B2">
            <w:pPr>
              <w:spacing w:line="240" w:lineRule="auto"/>
              <w:rPr>
                <w:rFonts w:eastAsia="Times New Roman"/>
              </w:rPr>
            </w:pPr>
            <w:r>
              <w:rPr>
                <w:rStyle w:val="Strong"/>
              </w:rPr>
              <w:t>SB172</w:t>
            </w:r>
          </w:p>
        </w:tc>
        <w:tc>
          <w:tcPr>
            <w:tcW w:w="0" w:type="auto"/>
            <w:gridSpan w:val="2"/>
            <w:vAlign w:val="center"/>
            <w:hideMark/>
          </w:tcPr>
          <w:p w14:paraId="1E71EB54" w14:textId="77777777" w:rsidR="00FA65B2" w:rsidRDefault="00FA65B2" w:rsidP="00FA65B2">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FA65B2" w14:paraId="03396420" w14:textId="77777777" w:rsidTr="00DB755F">
        <w:trPr>
          <w:tblCellSpacing w:w="15" w:type="dxa"/>
        </w:trPr>
        <w:tc>
          <w:tcPr>
            <w:tcW w:w="0" w:type="auto"/>
            <w:vAlign w:val="center"/>
            <w:hideMark/>
          </w:tcPr>
          <w:p w14:paraId="0C39FDAA" w14:textId="77777777" w:rsidR="00FA65B2" w:rsidRDefault="00FA65B2" w:rsidP="00FA65B2">
            <w:pPr>
              <w:spacing w:line="240" w:lineRule="auto"/>
              <w:rPr>
                <w:rFonts w:eastAsia="Times New Roman"/>
              </w:rPr>
            </w:pPr>
            <w:r>
              <w:rPr>
                <w:rFonts w:eastAsia="Times New Roman"/>
              </w:rPr>
              <w:t> </w:t>
            </w:r>
          </w:p>
        </w:tc>
        <w:tc>
          <w:tcPr>
            <w:tcW w:w="1250" w:type="pct"/>
            <w:hideMark/>
          </w:tcPr>
          <w:p w14:paraId="27C50DEB"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B3BBD3" w14:textId="77777777" w:rsidR="00FA65B2" w:rsidRDefault="00FA65B2" w:rsidP="00FA65B2">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FA65B2" w14:paraId="09F037BB" w14:textId="77777777" w:rsidTr="00DB755F">
        <w:trPr>
          <w:tblCellSpacing w:w="15" w:type="dxa"/>
        </w:trPr>
        <w:tc>
          <w:tcPr>
            <w:tcW w:w="0" w:type="auto"/>
            <w:gridSpan w:val="3"/>
            <w:vAlign w:val="center"/>
            <w:hideMark/>
          </w:tcPr>
          <w:p w14:paraId="4BC2C444" w14:textId="77777777" w:rsidR="00FA65B2" w:rsidRDefault="00FA65B2" w:rsidP="00FA65B2">
            <w:pPr>
              <w:spacing w:line="240" w:lineRule="auto"/>
              <w:rPr>
                <w:rFonts w:eastAsia="Times New Roman"/>
              </w:rPr>
            </w:pPr>
            <w:r>
              <w:rPr>
                <w:rFonts w:eastAsia="Times New Roman"/>
              </w:rPr>
              <w:t> </w:t>
            </w:r>
          </w:p>
        </w:tc>
      </w:tr>
      <w:tr w:rsidR="00FA65B2" w14:paraId="5B9C864C" w14:textId="77777777" w:rsidTr="00DB755F">
        <w:trPr>
          <w:tblCellSpacing w:w="15" w:type="dxa"/>
        </w:trPr>
        <w:tc>
          <w:tcPr>
            <w:tcW w:w="650" w:type="pct"/>
            <w:hideMark/>
          </w:tcPr>
          <w:p w14:paraId="5F96AEF0" w14:textId="77777777" w:rsidR="00FA65B2" w:rsidRDefault="00FA65B2" w:rsidP="00FA65B2">
            <w:pPr>
              <w:spacing w:line="240" w:lineRule="auto"/>
              <w:rPr>
                <w:rFonts w:eastAsia="Times New Roman"/>
              </w:rPr>
            </w:pPr>
            <w:r>
              <w:rPr>
                <w:rStyle w:val="Strong"/>
              </w:rPr>
              <w:t>SB219</w:t>
            </w:r>
          </w:p>
        </w:tc>
        <w:tc>
          <w:tcPr>
            <w:tcW w:w="0" w:type="auto"/>
            <w:gridSpan w:val="2"/>
            <w:vAlign w:val="center"/>
            <w:hideMark/>
          </w:tcPr>
          <w:p w14:paraId="32C21B42" w14:textId="77777777" w:rsidR="00FA65B2" w:rsidRDefault="00FA65B2" w:rsidP="00FA65B2">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FA65B2" w14:paraId="41C22B3A" w14:textId="77777777" w:rsidTr="00DB755F">
        <w:trPr>
          <w:tblCellSpacing w:w="15" w:type="dxa"/>
        </w:trPr>
        <w:tc>
          <w:tcPr>
            <w:tcW w:w="0" w:type="auto"/>
            <w:vAlign w:val="center"/>
            <w:hideMark/>
          </w:tcPr>
          <w:p w14:paraId="1ED8EADA" w14:textId="77777777" w:rsidR="00FA65B2" w:rsidRDefault="00FA65B2" w:rsidP="00FA65B2">
            <w:pPr>
              <w:spacing w:line="240" w:lineRule="auto"/>
              <w:rPr>
                <w:rFonts w:eastAsia="Times New Roman"/>
              </w:rPr>
            </w:pPr>
            <w:r>
              <w:rPr>
                <w:rFonts w:eastAsia="Times New Roman"/>
              </w:rPr>
              <w:t> </w:t>
            </w:r>
          </w:p>
        </w:tc>
        <w:tc>
          <w:tcPr>
            <w:tcW w:w="1250" w:type="pct"/>
            <w:hideMark/>
          </w:tcPr>
          <w:p w14:paraId="02B66D7D"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93020B" w14:textId="77777777" w:rsidR="00FA65B2" w:rsidRDefault="00FA65B2" w:rsidP="00FA65B2">
            <w:pPr>
              <w:spacing w:line="240" w:lineRule="auto"/>
              <w:rPr>
                <w:rFonts w:eastAsia="Times New Roman"/>
                <w:szCs w:val="24"/>
              </w:rPr>
            </w:pPr>
            <w:r>
              <w:rPr>
                <w:rFonts w:eastAsia="Times New Roman"/>
              </w:rPr>
              <w:t>2/11/2020 - Senate Education, (First Hearing)</w:t>
            </w:r>
          </w:p>
        </w:tc>
      </w:tr>
      <w:tr w:rsidR="00FA65B2" w14:paraId="3480C384" w14:textId="77777777" w:rsidTr="00DB755F">
        <w:trPr>
          <w:tblCellSpacing w:w="15" w:type="dxa"/>
        </w:trPr>
        <w:tc>
          <w:tcPr>
            <w:tcW w:w="0" w:type="auto"/>
            <w:gridSpan w:val="3"/>
            <w:vAlign w:val="center"/>
            <w:hideMark/>
          </w:tcPr>
          <w:p w14:paraId="510128A3" w14:textId="77777777" w:rsidR="00FA65B2" w:rsidRDefault="00FA65B2" w:rsidP="00FA65B2">
            <w:pPr>
              <w:spacing w:line="240" w:lineRule="auto"/>
              <w:rPr>
                <w:rFonts w:eastAsia="Times New Roman"/>
              </w:rPr>
            </w:pPr>
            <w:r>
              <w:rPr>
                <w:rFonts w:eastAsia="Times New Roman"/>
              </w:rPr>
              <w:t> </w:t>
            </w:r>
          </w:p>
        </w:tc>
      </w:tr>
      <w:tr w:rsidR="00FA65B2" w14:paraId="5315F7A6" w14:textId="77777777" w:rsidTr="00DB755F">
        <w:trPr>
          <w:tblCellSpacing w:w="15" w:type="dxa"/>
        </w:trPr>
        <w:tc>
          <w:tcPr>
            <w:tcW w:w="650" w:type="pct"/>
            <w:hideMark/>
          </w:tcPr>
          <w:p w14:paraId="4AD971AC" w14:textId="77777777" w:rsidR="00FA65B2" w:rsidRDefault="00FA65B2" w:rsidP="00FA65B2">
            <w:pPr>
              <w:spacing w:line="240" w:lineRule="auto"/>
              <w:rPr>
                <w:rFonts w:eastAsia="Times New Roman"/>
              </w:rPr>
            </w:pPr>
            <w:r>
              <w:rPr>
                <w:rStyle w:val="Strong"/>
              </w:rPr>
              <w:t>SB244</w:t>
            </w:r>
          </w:p>
        </w:tc>
        <w:tc>
          <w:tcPr>
            <w:tcW w:w="0" w:type="auto"/>
            <w:gridSpan w:val="2"/>
            <w:vAlign w:val="center"/>
            <w:hideMark/>
          </w:tcPr>
          <w:p w14:paraId="12EAC1B5" w14:textId="77777777" w:rsidR="00FA65B2" w:rsidRDefault="00FA65B2" w:rsidP="00FA65B2">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FA65B2" w14:paraId="05F87566" w14:textId="77777777" w:rsidTr="00DB755F">
        <w:trPr>
          <w:tblCellSpacing w:w="15" w:type="dxa"/>
        </w:trPr>
        <w:tc>
          <w:tcPr>
            <w:tcW w:w="0" w:type="auto"/>
            <w:vAlign w:val="center"/>
            <w:hideMark/>
          </w:tcPr>
          <w:p w14:paraId="0CCA6C4E" w14:textId="77777777" w:rsidR="00FA65B2" w:rsidRDefault="00FA65B2" w:rsidP="00FA65B2">
            <w:pPr>
              <w:spacing w:line="240" w:lineRule="auto"/>
              <w:rPr>
                <w:rFonts w:eastAsia="Times New Roman"/>
              </w:rPr>
            </w:pPr>
            <w:r>
              <w:rPr>
                <w:rFonts w:eastAsia="Times New Roman"/>
              </w:rPr>
              <w:t> </w:t>
            </w:r>
          </w:p>
        </w:tc>
        <w:tc>
          <w:tcPr>
            <w:tcW w:w="1250" w:type="pct"/>
            <w:hideMark/>
          </w:tcPr>
          <w:p w14:paraId="4CA9AD60"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6D08D4" w14:textId="77777777" w:rsidR="00FA65B2" w:rsidRDefault="00FA65B2" w:rsidP="00FA65B2">
            <w:pPr>
              <w:spacing w:line="240" w:lineRule="auto"/>
              <w:rPr>
                <w:rFonts w:eastAsia="Times New Roman"/>
                <w:szCs w:val="24"/>
              </w:rPr>
            </w:pPr>
            <w:r>
              <w:rPr>
                <w:rFonts w:eastAsia="Times New Roman"/>
              </w:rPr>
              <w:t>12/10/2019 - Senate Local Government, Public Safety and Veterans Affairs, (First Hearing)</w:t>
            </w:r>
          </w:p>
        </w:tc>
      </w:tr>
      <w:tr w:rsidR="00FA65B2" w14:paraId="07D4BD4D" w14:textId="77777777" w:rsidTr="00DB755F">
        <w:trPr>
          <w:tblCellSpacing w:w="15" w:type="dxa"/>
        </w:trPr>
        <w:tc>
          <w:tcPr>
            <w:tcW w:w="0" w:type="auto"/>
            <w:gridSpan w:val="3"/>
            <w:vAlign w:val="center"/>
            <w:hideMark/>
          </w:tcPr>
          <w:p w14:paraId="27BC8F5D" w14:textId="77777777" w:rsidR="00FA65B2" w:rsidRDefault="00FA65B2" w:rsidP="00FA65B2">
            <w:pPr>
              <w:spacing w:line="240" w:lineRule="auto"/>
              <w:rPr>
                <w:rFonts w:eastAsia="Times New Roman"/>
              </w:rPr>
            </w:pPr>
            <w:r>
              <w:rPr>
                <w:rFonts w:eastAsia="Times New Roman"/>
              </w:rPr>
              <w:t> </w:t>
            </w:r>
          </w:p>
        </w:tc>
      </w:tr>
      <w:tr w:rsidR="00FA65B2" w14:paraId="4640BC8D" w14:textId="77777777" w:rsidTr="00DB755F">
        <w:trPr>
          <w:tblCellSpacing w:w="15" w:type="dxa"/>
        </w:trPr>
        <w:tc>
          <w:tcPr>
            <w:tcW w:w="650" w:type="pct"/>
            <w:hideMark/>
          </w:tcPr>
          <w:p w14:paraId="076EF6A3" w14:textId="77777777" w:rsidR="00FA65B2" w:rsidRDefault="00FA65B2" w:rsidP="00FA65B2">
            <w:pPr>
              <w:spacing w:line="240" w:lineRule="auto"/>
              <w:rPr>
                <w:rFonts w:eastAsia="Times New Roman"/>
              </w:rPr>
            </w:pPr>
            <w:r>
              <w:rPr>
                <w:rStyle w:val="Strong"/>
              </w:rPr>
              <w:lastRenderedPageBreak/>
              <w:t>SB249</w:t>
            </w:r>
          </w:p>
        </w:tc>
        <w:tc>
          <w:tcPr>
            <w:tcW w:w="0" w:type="auto"/>
            <w:gridSpan w:val="2"/>
            <w:vAlign w:val="center"/>
            <w:hideMark/>
          </w:tcPr>
          <w:p w14:paraId="46F87F84" w14:textId="77777777" w:rsidR="00FA65B2" w:rsidRDefault="00FA65B2" w:rsidP="00FA65B2">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FA65B2" w14:paraId="38261AD7" w14:textId="77777777" w:rsidTr="00DB755F">
        <w:trPr>
          <w:tblCellSpacing w:w="15" w:type="dxa"/>
        </w:trPr>
        <w:tc>
          <w:tcPr>
            <w:tcW w:w="0" w:type="auto"/>
            <w:vAlign w:val="center"/>
            <w:hideMark/>
          </w:tcPr>
          <w:p w14:paraId="3C8E3FA5" w14:textId="77777777" w:rsidR="00FA65B2" w:rsidRDefault="00FA65B2" w:rsidP="00FA65B2">
            <w:pPr>
              <w:spacing w:line="240" w:lineRule="auto"/>
              <w:rPr>
                <w:rFonts w:eastAsia="Times New Roman"/>
              </w:rPr>
            </w:pPr>
            <w:r>
              <w:rPr>
                <w:rFonts w:eastAsia="Times New Roman"/>
              </w:rPr>
              <w:t> </w:t>
            </w:r>
          </w:p>
        </w:tc>
        <w:tc>
          <w:tcPr>
            <w:tcW w:w="1250" w:type="pct"/>
            <w:hideMark/>
          </w:tcPr>
          <w:p w14:paraId="382C6F4A"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B63543" w14:textId="77777777" w:rsidR="00FA65B2" w:rsidRDefault="00FA65B2" w:rsidP="00FA65B2">
            <w:pPr>
              <w:spacing w:line="240" w:lineRule="auto"/>
              <w:rPr>
                <w:rFonts w:eastAsia="Times New Roman"/>
                <w:szCs w:val="24"/>
              </w:rPr>
            </w:pPr>
            <w:r>
              <w:rPr>
                <w:rFonts w:eastAsia="Times New Roman"/>
              </w:rPr>
              <w:t>2/12/2020 - Senate Transportation, Commerce and Workforce, (First Hearing)</w:t>
            </w:r>
          </w:p>
        </w:tc>
      </w:tr>
      <w:tr w:rsidR="00FA65B2" w14:paraId="46979F14" w14:textId="77777777" w:rsidTr="00DB755F">
        <w:trPr>
          <w:tblCellSpacing w:w="15" w:type="dxa"/>
        </w:trPr>
        <w:tc>
          <w:tcPr>
            <w:tcW w:w="0" w:type="auto"/>
            <w:gridSpan w:val="3"/>
            <w:vAlign w:val="center"/>
            <w:hideMark/>
          </w:tcPr>
          <w:p w14:paraId="28E0793B" w14:textId="77777777" w:rsidR="00FA65B2" w:rsidRDefault="00FA65B2" w:rsidP="00FA65B2">
            <w:pPr>
              <w:spacing w:line="240" w:lineRule="auto"/>
              <w:rPr>
                <w:rFonts w:eastAsia="Times New Roman"/>
              </w:rPr>
            </w:pPr>
            <w:r>
              <w:rPr>
                <w:rFonts w:eastAsia="Times New Roman"/>
              </w:rPr>
              <w:t> </w:t>
            </w:r>
          </w:p>
        </w:tc>
      </w:tr>
      <w:tr w:rsidR="00FA65B2" w14:paraId="481E1780" w14:textId="77777777" w:rsidTr="00DB755F">
        <w:trPr>
          <w:tblCellSpacing w:w="15" w:type="dxa"/>
        </w:trPr>
        <w:tc>
          <w:tcPr>
            <w:tcW w:w="650" w:type="pct"/>
            <w:hideMark/>
          </w:tcPr>
          <w:p w14:paraId="41BEA984" w14:textId="77777777" w:rsidR="00FA65B2" w:rsidRDefault="00FA65B2" w:rsidP="00FA65B2">
            <w:pPr>
              <w:spacing w:line="240" w:lineRule="auto"/>
              <w:rPr>
                <w:rFonts w:eastAsia="Times New Roman"/>
              </w:rPr>
            </w:pPr>
            <w:r>
              <w:rPr>
                <w:rStyle w:val="Strong"/>
              </w:rPr>
              <w:t>SB273</w:t>
            </w:r>
          </w:p>
        </w:tc>
        <w:tc>
          <w:tcPr>
            <w:tcW w:w="0" w:type="auto"/>
            <w:gridSpan w:val="2"/>
            <w:vAlign w:val="center"/>
            <w:hideMark/>
          </w:tcPr>
          <w:p w14:paraId="4A7A1255" w14:textId="77777777" w:rsidR="00FA65B2" w:rsidRDefault="00FA65B2" w:rsidP="00FA65B2">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FA65B2" w14:paraId="23CF9288" w14:textId="77777777" w:rsidTr="00DB755F">
        <w:trPr>
          <w:tblCellSpacing w:w="15" w:type="dxa"/>
        </w:trPr>
        <w:tc>
          <w:tcPr>
            <w:tcW w:w="0" w:type="auto"/>
            <w:vAlign w:val="center"/>
            <w:hideMark/>
          </w:tcPr>
          <w:p w14:paraId="4578746C" w14:textId="77777777" w:rsidR="00FA65B2" w:rsidRDefault="00FA65B2" w:rsidP="00FA65B2">
            <w:pPr>
              <w:spacing w:line="240" w:lineRule="auto"/>
              <w:rPr>
                <w:rFonts w:eastAsia="Times New Roman"/>
              </w:rPr>
            </w:pPr>
            <w:r>
              <w:rPr>
                <w:rFonts w:eastAsia="Times New Roman"/>
              </w:rPr>
              <w:t> </w:t>
            </w:r>
          </w:p>
        </w:tc>
        <w:tc>
          <w:tcPr>
            <w:tcW w:w="1250" w:type="pct"/>
            <w:hideMark/>
          </w:tcPr>
          <w:p w14:paraId="391734CB"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A511641" w14:textId="77777777" w:rsidR="00FA65B2" w:rsidRDefault="00FA65B2" w:rsidP="00FA65B2">
            <w:pPr>
              <w:spacing w:line="240" w:lineRule="auto"/>
              <w:rPr>
                <w:rFonts w:eastAsia="Times New Roman"/>
                <w:szCs w:val="24"/>
              </w:rPr>
            </w:pPr>
            <w:r>
              <w:rPr>
                <w:rFonts w:eastAsia="Times New Roman"/>
              </w:rPr>
              <w:t>3/3/2020 - Senate Ways and Means, (First Hearing)</w:t>
            </w:r>
          </w:p>
        </w:tc>
      </w:tr>
      <w:tr w:rsidR="00FA65B2" w14:paraId="2DF96738" w14:textId="77777777" w:rsidTr="00DB755F">
        <w:trPr>
          <w:tblCellSpacing w:w="15" w:type="dxa"/>
        </w:trPr>
        <w:tc>
          <w:tcPr>
            <w:tcW w:w="0" w:type="auto"/>
            <w:gridSpan w:val="3"/>
            <w:vAlign w:val="center"/>
            <w:hideMark/>
          </w:tcPr>
          <w:p w14:paraId="6D3539DB" w14:textId="77777777" w:rsidR="00FA65B2" w:rsidRDefault="00FA65B2" w:rsidP="00FA65B2">
            <w:pPr>
              <w:spacing w:line="240" w:lineRule="auto"/>
              <w:rPr>
                <w:rFonts w:eastAsia="Times New Roman"/>
              </w:rPr>
            </w:pPr>
            <w:r>
              <w:rPr>
                <w:rFonts w:eastAsia="Times New Roman"/>
              </w:rPr>
              <w:t> </w:t>
            </w:r>
          </w:p>
        </w:tc>
      </w:tr>
      <w:tr w:rsidR="00FA65B2" w14:paraId="541B23D3" w14:textId="77777777" w:rsidTr="00DB755F">
        <w:trPr>
          <w:tblCellSpacing w:w="15" w:type="dxa"/>
        </w:trPr>
        <w:tc>
          <w:tcPr>
            <w:tcW w:w="650" w:type="pct"/>
            <w:hideMark/>
          </w:tcPr>
          <w:p w14:paraId="53F98F1B" w14:textId="77777777" w:rsidR="00FA65B2" w:rsidRDefault="00FA65B2" w:rsidP="00FA65B2">
            <w:pPr>
              <w:spacing w:line="240" w:lineRule="auto"/>
              <w:rPr>
                <w:rFonts w:eastAsia="Times New Roman"/>
              </w:rPr>
            </w:pPr>
            <w:r>
              <w:rPr>
                <w:rStyle w:val="Strong"/>
              </w:rPr>
              <w:t>SB279</w:t>
            </w:r>
          </w:p>
        </w:tc>
        <w:tc>
          <w:tcPr>
            <w:tcW w:w="0" w:type="auto"/>
            <w:gridSpan w:val="2"/>
            <w:vAlign w:val="center"/>
            <w:hideMark/>
          </w:tcPr>
          <w:p w14:paraId="27F3EEC1" w14:textId="77777777" w:rsidR="00FA65B2" w:rsidRDefault="00FA65B2" w:rsidP="00FA65B2">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FA65B2" w14:paraId="41E08816" w14:textId="77777777" w:rsidTr="00DB755F">
        <w:trPr>
          <w:tblCellSpacing w:w="15" w:type="dxa"/>
        </w:trPr>
        <w:tc>
          <w:tcPr>
            <w:tcW w:w="0" w:type="auto"/>
            <w:vAlign w:val="center"/>
            <w:hideMark/>
          </w:tcPr>
          <w:p w14:paraId="303A3AF5" w14:textId="77777777" w:rsidR="00FA65B2" w:rsidRDefault="00FA65B2" w:rsidP="00FA65B2">
            <w:pPr>
              <w:spacing w:line="240" w:lineRule="auto"/>
              <w:rPr>
                <w:rFonts w:eastAsia="Times New Roman"/>
              </w:rPr>
            </w:pPr>
            <w:r>
              <w:rPr>
                <w:rFonts w:eastAsia="Times New Roman"/>
              </w:rPr>
              <w:t> </w:t>
            </w:r>
          </w:p>
        </w:tc>
        <w:tc>
          <w:tcPr>
            <w:tcW w:w="1250" w:type="pct"/>
            <w:hideMark/>
          </w:tcPr>
          <w:p w14:paraId="44F492A9"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AB2612" w14:textId="77777777" w:rsidR="00FA65B2" w:rsidRDefault="00FA65B2" w:rsidP="00FA65B2">
            <w:pPr>
              <w:spacing w:line="240" w:lineRule="auto"/>
              <w:rPr>
                <w:rFonts w:eastAsia="Times New Roman"/>
                <w:szCs w:val="24"/>
              </w:rPr>
            </w:pPr>
            <w:r>
              <w:rPr>
                <w:rFonts w:eastAsia="Times New Roman"/>
              </w:rPr>
              <w:t>3/4/2020 - Referred to Committee Senate Local Government, Public Safety and Veterans Affairs</w:t>
            </w:r>
          </w:p>
        </w:tc>
      </w:tr>
      <w:tr w:rsidR="00FA65B2" w14:paraId="48DF5135" w14:textId="77777777" w:rsidTr="00DB755F">
        <w:trPr>
          <w:tblCellSpacing w:w="15" w:type="dxa"/>
        </w:trPr>
        <w:tc>
          <w:tcPr>
            <w:tcW w:w="0" w:type="auto"/>
            <w:gridSpan w:val="3"/>
            <w:vAlign w:val="center"/>
            <w:hideMark/>
          </w:tcPr>
          <w:p w14:paraId="5DD17E18" w14:textId="77777777" w:rsidR="00FA65B2" w:rsidRDefault="00FA65B2" w:rsidP="00FA65B2">
            <w:pPr>
              <w:spacing w:line="240" w:lineRule="auto"/>
              <w:rPr>
                <w:rFonts w:eastAsia="Times New Roman"/>
              </w:rPr>
            </w:pPr>
            <w:r>
              <w:rPr>
                <w:rFonts w:eastAsia="Times New Roman"/>
              </w:rPr>
              <w:t> </w:t>
            </w:r>
          </w:p>
        </w:tc>
      </w:tr>
      <w:tr w:rsidR="00FA65B2" w14:paraId="35A9211B" w14:textId="77777777" w:rsidTr="00DB755F">
        <w:trPr>
          <w:tblCellSpacing w:w="15" w:type="dxa"/>
        </w:trPr>
        <w:tc>
          <w:tcPr>
            <w:tcW w:w="650" w:type="pct"/>
            <w:hideMark/>
          </w:tcPr>
          <w:p w14:paraId="3A3B4D13" w14:textId="77777777" w:rsidR="00FA65B2" w:rsidRDefault="00FA65B2" w:rsidP="00FA65B2">
            <w:pPr>
              <w:spacing w:line="240" w:lineRule="auto"/>
              <w:rPr>
                <w:rFonts w:eastAsia="Times New Roman"/>
              </w:rPr>
            </w:pPr>
            <w:r>
              <w:rPr>
                <w:rStyle w:val="Strong"/>
              </w:rPr>
              <w:t>SB285</w:t>
            </w:r>
          </w:p>
        </w:tc>
        <w:tc>
          <w:tcPr>
            <w:tcW w:w="0" w:type="auto"/>
            <w:gridSpan w:val="2"/>
            <w:vAlign w:val="center"/>
            <w:hideMark/>
          </w:tcPr>
          <w:p w14:paraId="10089E2F" w14:textId="77777777" w:rsidR="00FA65B2" w:rsidRDefault="00FA65B2" w:rsidP="00FA65B2">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FA65B2" w14:paraId="5C592DD6" w14:textId="77777777" w:rsidTr="00DB755F">
        <w:trPr>
          <w:tblCellSpacing w:w="15" w:type="dxa"/>
        </w:trPr>
        <w:tc>
          <w:tcPr>
            <w:tcW w:w="0" w:type="auto"/>
            <w:vAlign w:val="center"/>
            <w:hideMark/>
          </w:tcPr>
          <w:p w14:paraId="3467CCD8" w14:textId="77777777" w:rsidR="00FA65B2" w:rsidRDefault="00FA65B2" w:rsidP="00FA65B2">
            <w:pPr>
              <w:spacing w:line="240" w:lineRule="auto"/>
              <w:rPr>
                <w:rFonts w:eastAsia="Times New Roman"/>
              </w:rPr>
            </w:pPr>
            <w:r>
              <w:rPr>
                <w:rFonts w:eastAsia="Times New Roman"/>
              </w:rPr>
              <w:t> </w:t>
            </w:r>
          </w:p>
        </w:tc>
        <w:tc>
          <w:tcPr>
            <w:tcW w:w="1250" w:type="pct"/>
            <w:hideMark/>
          </w:tcPr>
          <w:p w14:paraId="0D2A519D"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89B107" w14:textId="77777777" w:rsidR="00FA65B2" w:rsidRDefault="00FA65B2" w:rsidP="00FA65B2">
            <w:pPr>
              <w:spacing w:line="240" w:lineRule="auto"/>
              <w:rPr>
                <w:rFonts w:eastAsia="Times New Roman"/>
                <w:szCs w:val="24"/>
              </w:rPr>
            </w:pPr>
            <w:r>
              <w:rPr>
                <w:rFonts w:eastAsia="Times New Roman"/>
              </w:rPr>
              <w:t>3/4/2020 - Referred to Committee Senate Local Government, Public Safety and Veterans Affairs</w:t>
            </w:r>
          </w:p>
        </w:tc>
      </w:tr>
      <w:tr w:rsidR="00FA65B2" w14:paraId="1290A2EA" w14:textId="77777777" w:rsidTr="00DB755F">
        <w:trPr>
          <w:tblCellSpacing w:w="15" w:type="dxa"/>
        </w:trPr>
        <w:tc>
          <w:tcPr>
            <w:tcW w:w="0" w:type="auto"/>
            <w:gridSpan w:val="3"/>
            <w:vAlign w:val="center"/>
            <w:hideMark/>
          </w:tcPr>
          <w:p w14:paraId="644051D7" w14:textId="77777777" w:rsidR="00FA65B2" w:rsidRDefault="00FA65B2" w:rsidP="00FA65B2">
            <w:pPr>
              <w:spacing w:line="240" w:lineRule="auto"/>
              <w:rPr>
                <w:rFonts w:eastAsia="Times New Roman"/>
              </w:rPr>
            </w:pPr>
            <w:r>
              <w:rPr>
                <w:rFonts w:eastAsia="Times New Roman"/>
              </w:rPr>
              <w:t> </w:t>
            </w:r>
          </w:p>
        </w:tc>
      </w:tr>
      <w:tr w:rsidR="00FA65B2" w14:paraId="3EB927A8" w14:textId="77777777" w:rsidTr="00DB755F">
        <w:trPr>
          <w:tblCellSpacing w:w="15" w:type="dxa"/>
        </w:trPr>
        <w:tc>
          <w:tcPr>
            <w:tcW w:w="650" w:type="pct"/>
            <w:hideMark/>
          </w:tcPr>
          <w:p w14:paraId="51C69D82" w14:textId="77777777" w:rsidR="00FA65B2" w:rsidRDefault="00FA65B2" w:rsidP="00FA65B2">
            <w:pPr>
              <w:spacing w:line="240" w:lineRule="auto"/>
              <w:rPr>
                <w:rFonts w:eastAsia="Times New Roman"/>
              </w:rPr>
            </w:pPr>
            <w:r>
              <w:rPr>
                <w:rStyle w:val="Strong"/>
              </w:rPr>
              <w:t>SB293</w:t>
            </w:r>
          </w:p>
        </w:tc>
        <w:tc>
          <w:tcPr>
            <w:tcW w:w="0" w:type="auto"/>
            <w:gridSpan w:val="2"/>
            <w:vAlign w:val="center"/>
            <w:hideMark/>
          </w:tcPr>
          <w:p w14:paraId="4B956E66" w14:textId="77777777" w:rsidR="00FA65B2" w:rsidRDefault="00FA65B2" w:rsidP="00FA65B2">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FA65B2" w14:paraId="6F5B8058" w14:textId="77777777" w:rsidTr="00DB755F">
        <w:trPr>
          <w:tblCellSpacing w:w="15" w:type="dxa"/>
        </w:trPr>
        <w:tc>
          <w:tcPr>
            <w:tcW w:w="0" w:type="auto"/>
            <w:vAlign w:val="center"/>
            <w:hideMark/>
          </w:tcPr>
          <w:p w14:paraId="60332162" w14:textId="77777777" w:rsidR="00FA65B2" w:rsidRDefault="00FA65B2" w:rsidP="00FA65B2">
            <w:pPr>
              <w:spacing w:line="240" w:lineRule="auto"/>
              <w:rPr>
                <w:rFonts w:eastAsia="Times New Roman"/>
              </w:rPr>
            </w:pPr>
            <w:r>
              <w:rPr>
                <w:rFonts w:eastAsia="Times New Roman"/>
              </w:rPr>
              <w:t> </w:t>
            </w:r>
          </w:p>
        </w:tc>
        <w:tc>
          <w:tcPr>
            <w:tcW w:w="1250" w:type="pct"/>
            <w:hideMark/>
          </w:tcPr>
          <w:p w14:paraId="2494A623"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B65804" w14:textId="77777777" w:rsidR="00FA65B2" w:rsidRDefault="00FA65B2" w:rsidP="00FA65B2">
            <w:pPr>
              <w:spacing w:line="240" w:lineRule="auto"/>
              <w:rPr>
                <w:rFonts w:eastAsia="Times New Roman"/>
                <w:szCs w:val="24"/>
              </w:rPr>
            </w:pPr>
            <w:r>
              <w:rPr>
                <w:rFonts w:eastAsia="Times New Roman"/>
              </w:rPr>
              <w:t>3/17/2020 - Introduced</w:t>
            </w:r>
          </w:p>
        </w:tc>
      </w:tr>
      <w:tr w:rsidR="00FA65B2" w14:paraId="5211651C" w14:textId="77777777" w:rsidTr="00DB755F">
        <w:trPr>
          <w:tblCellSpacing w:w="15" w:type="dxa"/>
        </w:trPr>
        <w:tc>
          <w:tcPr>
            <w:tcW w:w="0" w:type="auto"/>
            <w:gridSpan w:val="3"/>
            <w:vAlign w:val="center"/>
            <w:hideMark/>
          </w:tcPr>
          <w:p w14:paraId="2457A994" w14:textId="77777777" w:rsidR="00FA65B2" w:rsidRDefault="00FA65B2" w:rsidP="00FA65B2">
            <w:pPr>
              <w:spacing w:line="240" w:lineRule="auto"/>
              <w:rPr>
                <w:rFonts w:eastAsia="Times New Roman"/>
              </w:rPr>
            </w:pPr>
            <w:r>
              <w:rPr>
                <w:rFonts w:eastAsia="Times New Roman"/>
              </w:rPr>
              <w:t> </w:t>
            </w:r>
          </w:p>
        </w:tc>
      </w:tr>
      <w:tr w:rsidR="00FA65B2" w14:paraId="0B4F1E5B" w14:textId="77777777" w:rsidTr="00DB755F">
        <w:trPr>
          <w:tblCellSpacing w:w="15" w:type="dxa"/>
        </w:trPr>
        <w:tc>
          <w:tcPr>
            <w:tcW w:w="650" w:type="pct"/>
            <w:hideMark/>
          </w:tcPr>
          <w:p w14:paraId="0060D4EB" w14:textId="77777777" w:rsidR="00FA65B2" w:rsidRDefault="00FA65B2" w:rsidP="00FA65B2">
            <w:pPr>
              <w:spacing w:line="240" w:lineRule="auto"/>
              <w:rPr>
                <w:rFonts w:eastAsia="Times New Roman"/>
              </w:rPr>
            </w:pPr>
            <w:r>
              <w:rPr>
                <w:rStyle w:val="Strong"/>
              </w:rPr>
              <w:t>SB294</w:t>
            </w:r>
          </w:p>
        </w:tc>
        <w:tc>
          <w:tcPr>
            <w:tcW w:w="0" w:type="auto"/>
            <w:gridSpan w:val="2"/>
            <w:vAlign w:val="center"/>
            <w:hideMark/>
          </w:tcPr>
          <w:p w14:paraId="1DD4E482" w14:textId="77777777" w:rsidR="00FA65B2" w:rsidRDefault="00FA65B2" w:rsidP="00FA65B2">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FA65B2" w14:paraId="3D84457C" w14:textId="77777777" w:rsidTr="00DB755F">
        <w:trPr>
          <w:tblCellSpacing w:w="15" w:type="dxa"/>
        </w:trPr>
        <w:tc>
          <w:tcPr>
            <w:tcW w:w="0" w:type="auto"/>
            <w:vAlign w:val="center"/>
            <w:hideMark/>
          </w:tcPr>
          <w:p w14:paraId="754C43B9" w14:textId="77777777" w:rsidR="00FA65B2" w:rsidRDefault="00FA65B2" w:rsidP="00FA65B2">
            <w:pPr>
              <w:spacing w:line="240" w:lineRule="auto"/>
              <w:rPr>
                <w:rFonts w:eastAsia="Times New Roman"/>
              </w:rPr>
            </w:pPr>
            <w:r>
              <w:rPr>
                <w:rFonts w:eastAsia="Times New Roman"/>
              </w:rPr>
              <w:t> </w:t>
            </w:r>
          </w:p>
        </w:tc>
        <w:tc>
          <w:tcPr>
            <w:tcW w:w="1250" w:type="pct"/>
            <w:hideMark/>
          </w:tcPr>
          <w:p w14:paraId="09CF1908"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FFEF17" w14:textId="77777777" w:rsidR="00FA65B2" w:rsidRDefault="00FA65B2" w:rsidP="00FA65B2">
            <w:pPr>
              <w:spacing w:line="240" w:lineRule="auto"/>
              <w:rPr>
                <w:rFonts w:eastAsia="Times New Roman"/>
                <w:szCs w:val="24"/>
              </w:rPr>
            </w:pPr>
            <w:r>
              <w:rPr>
                <w:rFonts w:eastAsia="Times New Roman"/>
              </w:rPr>
              <w:t>3/24/2020 - Introduced</w:t>
            </w:r>
          </w:p>
        </w:tc>
      </w:tr>
      <w:tr w:rsidR="00FA65B2" w14:paraId="0C745344" w14:textId="77777777" w:rsidTr="00DB755F">
        <w:trPr>
          <w:tblCellSpacing w:w="15" w:type="dxa"/>
        </w:trPr>
        <w:tc>
          <w:tcPr>
            <w:tcW w:w="0" w:type="auto"/>
            <w:gridSpan w:val="3"/>
            <w:vAlign w:val="center"/>
            <w:hideMark/>
          </w:tcPr>
          <w:p w14:paraId="166A70C1" w14:textId="77777777" w:rsidR="00FA65B2" w:rsidRDefault="00FA65B2" w:rsidP="00FA65B2">
            <w:pPr>
              <w:spacing w:line="240" w:lineRule="auto"/>
              <w:rPr>
                <w:rFonts w:eastAsia="Times New Roman"/>
              </w:rPr>
            </w:pPr>
            <w:r>
              <w:rPr>
                <w:rFonts w:eastAsia="Times New Roman"/>
              </w:rPr>
              <w:t> </w:t>
            </w:r>
          </w:p>
        </w:tc>
      </w:tr>
      <w:tr w:rsidR="00FA65B2" w14:paraId="41B11B7C" w14:textId="77777777" w:rsidTr="00DB755F">
        <w:trPr>
          <w:tblCellSpacing w:w="15" w:type="dxa"/>
        </w:trPr>
        <w:tc>
          <w:tcPr>
            <w:tcW w:w="650" w:type="pct"/>
            <w:hideMark/>
          </w:tcPr>
          <w:p w14:paraId="65AAFF30" w14:textId="77777777" w:rsidR="00FA65B2" w:rsidRDefault="00FA65B2" w:rsidP="00FA65B2">
            <w:pPr>
              <w:spacing w:line="240" w:lineRule="auto"/>
              <w:rPr>
                <w:rFonts w:eastAsia="Times New Roman"/>
              </w:rPr>
            </w:pPr>
            <w:r>
              <w:rPr>
                <w:rStyle w:val="Strong"/>
              </w:rPr>
              <w:t>SJR1</w:t>
            </w:r>
          </w:p>
        </w:tc>
        <w:tc>
          <w:tcPr>
            <w:tcW w:w="0" w:type="auto"/>
            <w:gridSpan w:val="2"/>
            <w:vAlign w:val="center"/>
            <w:hideMark/>
          </w:tcPr>
          <w:p w14:paraId="6C0CCA13" w14:textId="77777777" w:rsidR="00FA65B2" w:rsidRDefault="00FA65B2" w:rsidP="00FA65B2">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FA65B2" w14:paraId="1FD6B73B" w14:textId="77777777" w:rsidTr="00DB755F">
        <w:trPr>
          <w:tblCellSpacing w:w="15" w:type="dxa"/>
        </w:trPr>
        <w:tc>
          <w:tcPr>
            <w:tcW w:w="0" w:type="auto"/>
            <w:vAlign w:val="center"/>
            <w:hideMark/>
          </w:tcPr>
          <w:p w14:paraId="42784322" w14:textId="77777777" w:rsidR="00FA65B2" w:rsidRDefault="00FA65B2" w:rsidP="00FA65B2">
            <w:pPr>
              <w:spacing w:line="240" w:lineRule="auto"/>
              <w:rPr>
                <w:rFonts w:eastAsia="Times New Roman"/>
              </w:rPr>
            </w:pPr>
            <w:r>
              <w:rPr>
                <w:rFonts w:eastAsia="Times New Roman"/>
              </w:rPr>
              <w:t> </w:t>
            </w:r>
          </w:p>
        </w:tc>
        <w:tc>
          <w:tcPr>
            <w:tcW w:w="1250" w:type="pct"/>
            <w:hideMark/>
          </w:tcPr>
          <w:p w14:paraId="1AB43616"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8BAF74" w14:textId="77777777" w:rsidR="00FA65B2" w:rsidRDefault="00FA65B2" w:rsidP="00FA65B2">
            <w:pPr>
              <w:spacing w:line="240" w:lineRule="auto"/>
              <w:rPr>
                <w:rFonts w:eastAsia="Times New Roman"/>
                <w:szCs w:val="24"/>
              </w:rPr>
            </w:pPr>
            <w:r>
              <w:rPr>
                <w:rFonts w:eastAsia="Times New Roman"/>
              </w:rPr>
              <w:t>10/1/2019 - Senate Finance, (First Hearing)</w:t>
            </w:r>
          </w:p>
        </w:tc>
      </w:tr>
      <w:tr w:rsidR="00FA65B2" w14:paraId="33603F9C" w14:textId="77777777" w:rsidTr="00DB755F">
        <w:trPr>
          <w:tblCellSpacing w:w="15" w:type="dxa"/>
        </w:trPr>
        <w:tc>
          <w:tcPr>
            <w:tcW w:w="0" w:type="auto"/>
            <w:gridSpan w:val="3"/>
            <w:vAlign w:val="center"/>
            <w:hideMark/>
          </w:tcPr>
          <w:p w14:paraId="0B400DDB" w14:textId="77777777" w:rsidR="00FA65B2" w:rsidRDefault="00FA65B2" w:rsidP="00FA65B2">
            <w:pPr>
              <w:spacing w:line="240" w:lineRule="auto"/>
              <w:rPr>
                <w:rFonts w:eastAsia="Times New Roman"/>
              </w:rPr>
            </w:pPr>
            <w:r>
              <w:rPr>
                <w:rFonts w:eastAsia="Times New Roman"/>
              </w:rPr>
              <w:t> </w:t>
            </w:r>
          </w:p>
        </w:tc>
      </w:tr>
      <w:tr w:rsidR="00FA65B2" w14:paraId="5A330E08" w14:textId="77777777" w:rsidTr="00DB755F">
        <w:trPr>
          <w:tblCellSpacing w:w="15" w:type="dxa"/>
        </w:trPr>
        <w:tc>
          <w:tcPr>
            <w:tcW w:w="650" w:type="pct"/>
            <w:hideMark/>
          </w:tcPr>
          <w:p w14:paraId="0E750E3B" w14:textId="77777777" w:rsidR="00FA65B2" w:rsidRDefault="00FA65B2" w:rsidP="00FA65B2">
            <w:pPr>
              <w:spacing w:line="240" w:lineRule="auto"/>
              <w:rPr>
                <w:rFonts w:eastAsia="Times New Roman"/>
              </w:rPr>
            </w:pPr>
            <w:r>
              <w:rPr>
                <w:rStyle w:val="Strong"/>
              </w:rPr>
              <w:t>SR488</w:t>
            </w:r>
          </w:p>
        </w:tc>
        <w:tc>
          <w:tcPr>
            <w:tcW w:w="0" w:type="auto"/>
            <w:gridSpan w:val="2"/>
            <w:vAlign w:val="center"/>
            <w:hideMark/>
          </w:tcPr>
          <w:p w14:paraId="3BAF96A5" w14:textId="77777777" w:rsidR="00FA65B2" w:rsidRDefault="00FA65B2" w:rsidP="00FA65B2">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FA65B2" w14:paraId="61C61A79" w14:textId="77777777" w:rsidTr="00DB755F">
        <w:trPr>
          <w:tblCellSpacing w:w="15" w:type="dxa"/>
        </w:trPr>
        <w:tc>
          <w:tcPr>
            <w:tcW w:w="0" w:type="auto"/>
            <w:vAlign w:val="center"/>
            <w:hideMark/>
          </w:tcPr>
          <w:p w14:paraId="73AE3DCB" w14:textId="77777777" w:rsidR="00FA65B2" w:rsidRDefault="00FA65B2" w:rsidP="00FA65B2">
            <w:pPr>
              <w:spacing w:line="240" w:lineRule="auto"/>
              <w:rPr>
                <w:rFonts w:eastAsia="Times New Roman"/>
              </w:rPr>
            </w:pPr>
            <w:r>
              <w:rPr>
                <w:rFonts w:eastAsia="Times New Roman"/>
              </w:rPr>
              <w:t> </w:t>
            </w:r>
          </w:p>
        </w:tc>
        <w:tc>
          <w:tcPr>
            <w:tcW w:w="1250" w:type="pct"/>
            <w:hideMark/>
          </w:tcPr>
          <w:p w14:paraId="7E857C5E" w14:textId="77777777" w:rsidR="00FA65B2" w:rsidRDefault="00FA65B2" w:rsidP="00FA65B2">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012A71" w14:textId="77777777" w:rsidR="00FA65B2" w:rsidRDefault="00FA65B2" w:rsidP="00FA65B2">
            <w:pPr>
              <w:spacing w:line="240" w:lineRule="auto"/>
              <w:rPr>
                <w:rFonts w:eastAsia="Times New Roman"/>
                <w:szCs w:val="24"/>
              </w:rPr>
            </w:pPr>
            <w:r>
              <w:rPr>
                <w:rFonts w:eastAsia="Times New Roman"/>
              </w:rPr>
              <w:t>3/9/2020 - Introduced</w:t>
            </w:r>
          </w:p>
        </w:tc>
      </w:tr>
    </w:tbl>
    <w:p w14:paraId="46275B5C" w14:textId="77777777" w:rsidR="00654FF1" w:rsidRDefault="00654FF1" w:rsidP="00636507">
      <w:pPr>
        <w:spacing w:line="240" w:lineRule="auto"/>
        <w:ind w:firstLine="720"/>
        <w:rPr>
          <w:rFonts w:eastAsia="Times New Roman"/>
          <w:color w:val="000000"/>
          <w:szCs w:val="24"/>
        </w:rPr>
      </w:pPr>
    </w:p>
    <w:sectPr w:rsidR="00654FF1"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AC61" w14:textId="77777777" w:rsidR="0097401D" w:rsidRDefault="0097401D" w:rsidP="009816B4">
      <w:pPr>
        <w:spacing w:line="240" w:lineRule="auto"/>
      </w:pPr>
      <w:r>
        <w:separator/>
      </w:r>
    </w:p>
  </w:endnote>
  <w:endnote w:type="continuationSeparator" w:id="0">
    <w:p w14:paraId="7DD94C1E" w14:textId="77777777" w:rsidR="0097401D" w:rsidRDefault="0097401D"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F8FC" w14:textId="77777777" w:rsidR="0097401D" w:rsidRDefault="0097401D" w:rsidP="009816B4">
      <w:pPr>
        <w:spacing w:line="240" w:lineRule="auto"/>
      </w:pPr>
      <w:r>
        <w:separator/>
      </w:r>
    </w:p>
  </w:footnote>
  <w:footnote w:type="continuationSeparator" w:id="0">
    <w:p w14:paraId="4F592131" w14:textId="77777777" w:rsidR="0097401D" w:rsidRDefault="0097401D"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2"/>
  </w:num>
  <w:num w:numId="6">
    <w:abstractNumId w:val="4"/>
  </w:num>
  <w:num w:numId="7">
    <w:abstractNumId w:val="0"/>
  </w:num>
  <w:num w:numId="8">
    <w:abstractNumId w:val="5"/>
  </w:num>
  <w:num w:numId="9">
    <w:abstractNumId w:val="11"/>
  </w:num>
  <w:num w:numId="10">
    <w:abstractNumId w:val="8"/>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2586B"/>
    <w:rsid w:val="00034E9A"/>
    <w:rsid w:val="00035EF6"/>
    <w:rsid w:val="0004353B"/>
    <w:rsid w:val="000442EE"/>
    <w:rsid w:val="00051BD6"/>
    <w:rsid w:val="00051ECD"/>
    <w:rsid w:val="00052AFE"/>
    <w:rsid w:val="000537F0"/>
    <w:rsid w:val="00053945"/>
    <w:rsid w:val="00062D5D"/>
    <w:rsid w:val="000635D5"/>
    <w:rsid w:val="00066093"/>
    <w:rsid w:val="0006667E"/>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4121"/>
    <w:rsid w:val="000855EA"/>
    <w:rsid w:val="000871E5"/>
    <w:rsid w:val="00087629"/>
    <w:rsid w:val="00092973"/>
    <w:rsid w:val="000930CC"/>
    <w:rsid w:val="000937B6"/>
    <w:rsid w:val="00093B74"/>
    <w:rsid w:val="00094380"/>
    <w:rsid w:val="00096760"/>
    <w:rsid w:val="00096A77"/>
    <w:rsid w:val="000A1238"/>
    <w:rsid w:val="000A18DA"/>
    <w:rsid w:val="000B4783"/>
    <w:rsid w:val="000B5F75"/>
    <w:rsid w:val="000C16E6"/>
    <w:rsid w:val="000C1F10"/>
    <w:rsid w:val="000C2AF6"/>
    <w:rsid w:val="000C3EF6"/>
    <w:rsid w:val="000C6010"/>
    <w:rsid w:val="000C79EC"/>
    <w:rsid w:val="000D1613"/>
    <w:rsid w:val="000D16D1"/>
    <w:rsid w:val="000D1995"/>
    <w:rsid w:val="000D1E8E"/>
    <w:rsid w:val="000D20D2"/>
    <w:rsid w:val="000D3479"/>
    <w:rsid w:val="000E0194"/>
    <w:rsid w:val="000E1F85"/>
    <w:rsid w:val="000E2E12"/>
    <w:rsid w:val="000E392C"/>
    <w:rsid w:val="000E46AF"/>
    <w:rsid w:val="000F385A"/>
    <w:rsid w:val="000F59B1"/>
    <w:rsid w:val="000F59D7"/>
    <w:rsid w:val="000F6997"/>
    <w:rsid w:val="0010164B"/>
    <w:rsid w:val="00115D77"/>
    <w:rsid w:val="00121838"/>
    <w:rsid w:val="00122789"/>
    <w:rsid w:val="00122931"/>
    <w:rsid w:val="00123E36"/>
    <w:rsid w:val="00130D8E"/>
    <w:rsid w:val="001354B6"/>
    <w:rsid w:val="00142E62"/>
    <w:rsid w:val="00147F30"/>
    <w:rsid w:val="00153AA5"/>
    <w:rsid w:val="00155C98"/>
    <w:rsid w:val="00155CB6"/>
    <w:rsid w:val="0015659A"/>
    <w:rsid w:val="001568D6"/>
    <w:rsid w:val="00157D59"/>
    <w:rsid w:val="0016032E"/>
    <w:rsid w:val="00163BD4"/>
    <w:rsid w:val="00163E7E"/>
    <w:rsid w:val="001674B6"/>
    <w:rsid w:val="00171079"/>
    <w:rsid w:val="00177390"/>
    <w:rsid w:val="001775AC"/>
    <w:rsid w:val="00180A6B"/>
    <w:rsid w:val="00183E3E"/>
    <w:rsid w:val="00187375"/>
    <w:rsid w:val="001935D1"/>
    <w:rsid w:val="001939D8"/>
    <w:rsid w:val="00197962"/>
    <w:rsid w:val="001B0A0B"/>
    <w:rsid w:val="001B6D4C"/>
    <w:rsid w:val="001C0C81"/>
    <w:rsid w:val="001C164A"/>
    <w:rsid w:val="001C5DFE"/>
    <w:rsid w:val="001C77CE"/>
    <w:rsid w:val="001D0AB8"/>
    <w:rsid w:val="001D0F84"/>
    <w:rsid w:val="001D179A"/>
    <w:rsid w:val="001D1DA2"/>
    <w:rsid w:val="001D2AD7"/>
    <w:rsid w:val="001D3F94"/>
    <w:rsid w:val="001E1CC2"/>
    <w:rsid w:val="001E49DD"/>
    <w:rsid w:val="001F04D9"/>
    <w:rsid w:val="001F1FF0"/>
    <w:rsid w:val="00200B16"/>
    <w:rsid w:val="00201C2E"/>
    <w:rsid w:val="0020440B"/>
    <w:rsid w:val="00212721"/>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4FB6"/>
    <w:rsid w:val="002768BF"/>
    <w:rsid w:val="0028180E"/>
    <w:rsid w:val="002819D5"/>
    <w:rsid w:val="002823D0"/>
    <w:rsid w:val="00282BAB"/>
    <w:rsid w:val="00286D31"/>
    <w:rsid w:val="0028757E"/>
    <w:rsid w:val="00297299"/>
    <w:rsid w:val="002978A9"/>
    <w:rsid w:val="002A1397"/>
    <w:rsid w:val="002A4623"/>
    <w:rsid w:val="002A516D"/>
    <w:rsid w:val="002A691F"/>
    <w:rsid w:val="002B664B"/>
    <w:rsid w:val="002B7AD5"/>
    <w:rsid w:val="002C1FF1"/>
    <w:rsid w:val="002C22A0"/>
    <w:rsid w:val="002C3B14"/>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47F"/>
    <w:rsid w:val="00314E7C"/>
    <w:rsid w:val="003155B4"/>
    <w:rsid w:val="003162C8"/>
    <w:rsid w:val="00316E91"/>
    <w:rsid w:val="003201BD"/>
    <w:rsid w:val="00320EC2"/>
    <w:rsid w:val="0032286F"/>
    <w:rsid w:val="00327D06"/>
    <w:rsid w:val="003305CC"/>
    <w:rsid w:val="00333A3B"/>
    <w:rsid w:val="003357C3"/>
    <w:rsid w:val="00335F06"/>
    <w:rsid w:val="00337C23"/>
    <w:rsid w:val="003502E2"/>
    <w:rsid w:val="00354AEB"/>
    <w:rsid w:val="00357F84"/>
    <w:rsid w:val="00360C47"/>
    <w:rsid w:val="00361E00"/>
    <w:rsid w:val="0036431D"/>
    <w:rsid w:val="00364B0D"/>
    <w:rsid w:val="00366281"/>
    <w:rsid w:val="003662F8"/>
    <w:rsid w:val="00380AC0"/>
    <w:rsid w:val="00381F71"/>
    <w:rsid w:val="0038381A"/>
    <w:rsid w:val="003847D3"/>
    <w:rsid w:val="00396F40"/>
    <w:rsid w:val="003A74AD"/>
    <w:rsid w:val="003B0271"/>
    <w:rsid w:val="003B2CB8"/>
    <w:rsid w:val="003B5DEE"/>
    <w:rsid w:val="003B66DA"/>
    <w:rsid w:val="003C2E6A"/>
    <w:rsid w:val="003C33C9"/>
    <w:rsid w:val="003D062A"/>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1D8D"/>
    <w:rsid w:val="004239B5"/>
    <w:rsid w:val="00432180"/>
    <w:rsid w:val="004340FD"/>
    <w:rsid w:val="00437C52"/>
    <w:rsid w:val="00440A3C"/>
    <w:rsid w:val="00441841"/>
    <w:rsid w:val="00441C2E"/>
    <w:rsid w:val="004426C8"/>
    <w:rsid w:val="004503FF"/>
    <w:rsid w:val="0045073E"/>
    <w:rsid w:val="00455173"/>
    <w:rsid w:val="0045693B"/>
    <w:rsid w:val="004607F6"/>
    <w:rsid w:val="00460F1D"/>
    <w:rsid w:val="004650D8"/>
    <w:rsid w:val="004668D3"/>
    <w:rsid w:val="00466C2A"/>
    <w:rsid w:val="0046763C"/>
    <w:rsid w:val="00475C64"/>
    <w:rsid w:val="004763F4"/>
    <w:rsid w:val="00485E27"/>
    <w:rsid w:val="0048794E"/>
    <w:rsid w:val="004879A8"/>
    <w:rsid w:val="004932D2"/>
    <w:rsid w:val="00494281"/>
    <w:rsid w:val="00494825"/>
    <w:rsid w:val="00496D75"/>
    <w:rsid w:val="004A018C"/>
    <w:rsid w:val="004A26BE"/>
    <w:rsid w:val="004A4550"/>
    <w:rsid w:val="004A66FD"/>
    <w:rsid w:val="004B4A0F"/>
    <w:rsid w:val="004B5B06"/>
    <w:rsid w:val="004B7C67"/>
    <w:rsid w:val="004C0378"/>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718"/>
    <w:rsid w:val="005038C3"/>
    <w:rsid w:val="0051025E"/>
    <w:rsid w:val="00510977"/>
    <w:rsid w:val="00512A82"/>
    <w:rsid w:val="00512DBB"/>
    <w:rsid w:val="005137F4"/>
    <w:rsid w:val="00524DB2"/>
    <w:rsid w:val="00527665"/>
    <w:rsid w:val="00535063"/>
    <w:rsid w:val="00536622"/>
    <w:rsid w:val="00537A16"/>
    <w:rsid w:val="00540CA9"/>
    <w:rsid w:val="00540E3B"/>
    <w:rsid w:val="00543081"/>
    <w:rsid w:val="00544988"/>
    <w:rsid w:val="00546976"/>
    <w:rsid w:val="0055058B"/>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229A"/>
    <w:rsid w:val="00586809"/>
    <w:rsid w:val="00587A78"/>
    <w:rsid w:val="005929B3"/>
    <w:rsid w:val="00593652"/>
    <w:rsid w:val="005948BD"/>
    <w:rsid w:val="005965BA"/>
    <w:rsid w:val="005A0559"/>
    <w:rsid w:val="005A0607"/>
    <w:rsid w:val="005A0800"/>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3B48"/>
    <w:rsid w:val="00603D45"/>
    <w:rsid w:val="00612F50"/>
    <w:rsid w:val="006215CF"/>
    <w:rsid w:val="00622982"/>
    <w:rsid w:val="006258C6"/>
    <w:rsid w:val="00630C7D"/>
    <w:rsid w:val="006341A0"/>
    <w:rsid w:val="0063530E"/>
    <w:rsid w:val="00636507"/>
    <w:rsid w:val="00637F29"/>
    <w:rsid w:val="006405D2"/>
    <w:rsid w:val="0064107E"/>
    <w:rsid w:val="0064362B"/>
    <w:rsid w:val="006441FE"/>
    <w:rsid w:val="006447CD"/>
    <w:rsid w:val="00651F4D"/>
    <w:rsid w:val="00653CCD"/>
    <w:rsid w:val="006542D3"/>
    <w:rsid w:val="00654FF1"/>
    <w:rsid w:val="00655857"/>
    <w:rsid w:val="0065663D"/>
    <w:rsid w:val="0065700C"/>
    <w:rsid w:val="00662EE5"/>
    <w:rsid w:val="00665996"/>
    <w:rsid w:val="006669D8"/>
    <w:rsid w:val="0067032A"/>
    <w:rsid w:val="00671030"/>
    <w:rsid w:val="006734CD"/>
    <w:rsid w:val="00674AC7"/>
    <w:rsid w:val="0067533B"/>
    <w:rsid w:val="00676BEA"/>
    <w:rsid w:val="00682C0A"/>
    <w:rsid w:val="00686748"/>
    <w:rsid w:val="00690BC4"/>
    <w:rsid w:val="00692284"/>
    <w:rsid w:val="00695550"/>
    <w:rsid w:val="00695C4C"/>
    <w:rsid w:val="00696E1E"/>
    <w:rsid w:val="00697720"/>
    <w:rsid w:val="0069791E"/>
    <w:rsid w:val="006A106E"/>
    <w:rsid w:val="006A5D0E"/>
    <w:rsid w:val="006A6092"/>
    <w:rsid w:val="006B0569"/>
    <w:rsid w:val="006B067E"/>
    <w:rsid w:val="006B2CF3"/>
    <w:rsid w:val="006C172A"/>
    <w:rsid w:val="006C33A9"/>
    <w:rsid w:val="006C57B0"/>
    <w:rsid w:val="006C7836"/>
    <w:rsid w:val="006D0563"/>
    <w:rsid w:val="006E0C24"/>
    <w:rsid w:val="006E1C15"/>
    <w:rsid w:val="006E2971"/>
    <w:rsid w:val="006E31C3"/>
    <w:rsid w:val="006E4F93"/>
    <w:rsid w:val="006F3901"/>
    <w:rsid w:val="006F3EFC"/>
    <w:rsid w:val="007000A0"/>
    <w:rsid w:val="00703EF2"/>
    <w:rsid w:val="0070450B"/>
    <w:rsid w:val="00704536"/>
    <w:rsid w:val="00705237"/>
    <w:rsid w:val="0071442A"/>
    <w:rsid w:val="00715933"/>
    <w:rsid w:val="0072185B"/>
    <w:rsid w:val="007224C5"/>
    <w:rsid w:val="0073147B"/>
    <w:rsid w:val="00734B7B"/>
    <w:rsid w:val="00736530"/>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B5072"/>
    <w:rsid w:val="007C249F"/>
    <w:rsid w:val="007C6150"/>
    <w:rsid w:val="007C7822"/>
    <w:rsid w:val="007D062D"/>
    <w:rsid w:val="007D1157"/>
    <w:rsid w:val="007D4464"/>
    <w:rsid w:val="007D5778"/>
    <w:rsid w:val="007D6EDB"/>
    <w:rsid w:val="007E1360"/>
    <w:rsid w:val="007E2425"/>
    <w:rsid w:val="007E2645"/>
    <w:rsid w:val="007E3DD4"/>
    <w:rsid w:val="007F3669"/>
    <w:rsid w:val="007F6F3B"/>
    <w:rsid w:val="00801EA6"/>
    <w:rsid w:val="00806A26"/>
    <w:rsid w:val="00811FFC"/>
    <w:rsid w:val="008125CB"/>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87871"/>
    <w:rsid w:val="0089288F"/>
    <w:rsid w:val="008A277E"/>
    <w:rsid w:val="008A30AA"/>
    <w:rsid w:val="008A43D6"/>
    <w:rsid w:val="008A518E"/>
    <w:rsid w:val="008A5485"/>
    <w:rsid w:val="008A592A"/>
    <w:rsid w:val="008A7714"/>
    <w:rsid w:val="008B26A9"/>
    <w:rsid w:val="008B2C12"/>
    <w:rsid w:val="008B399A"/>
    <w:rsid w:val="008B796B"/>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258B"/>
    <w:rsid w:val="00914145"/>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401D"/>
    <w:rsid w:val="00974B43"/>
    <w:rsid w:val="00975C02"/>
    <w:rsid w:val="009763C1"/>
    <w:rsid w:val="00980233"/>
    <w:rsid w:val="009816B4"/>
    <w:rsid w:val="009902E3"/>
    <w:rsid w:val="009915A3"/>
    <w:rsid w:val="00994420"/>
    <w:rsid w:val="009A20C1"/>
    <w:rsid w:val="009A27BB"/>
    <w:rsid w:val="009A6EEB"/>
    <w:rsid w:val="009B19EB"/>
    <w:rsid w:val="009B2E38"/>
    <w:rsid w:val="009B6DBF"/>
    <w:rsid w:val="009D4596"/>
    <w:rsid w:val="009E150B"/>
    <w:rsid w:val="009E1BB8"/>
    <w:rsid w:val="009E35D3"/>
    <w:rsid w:val="009E6D5F"/>
    <w:rsid w:val="009E7433"/>
    <w:rsid w:val="009E7D03"/>
    <w:rsid w:val="009F36A7"/>
    <w:rsid w:val="009F42B4"/>
    <w:rsid w:val="009F5F33"/>
    <w:rsid w:val="00A02FB0"/>
    <w:rsid w:val="00A04B12"/>
    <w:rsid w:val="00A06EA9"/>
    <w:rsid w:val="00A22071"/>
    <w:rsid w:val="00A22B44"/>
    <w:rsid w:val="00A23D59"/>
    <w:rsid w:val="00A3286F"/>
    <w:rsid w:val="00A330AD"/>
    <w:rsid w:val="00A353E0"/>
    <w:rsid w:val="00A37BA5"/>
    <w:rsid w:val="00A428F3"/>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54C2"/>
    <w:rsid w:val="00A87BE3"/>
    <w:rsid w:val="00A905C8"/>
    <w:rsid w:val="00A90B6C"/>
    <w:rsid w:val="00A91BC2"/>
    <w:rsid w:val="00A91CB0"/>
    <w:rsid w:val="00A96158"/>
    <w:rsid w:val="00A96488"/>
    <w:rsid w:val="00AA7D99"/>
    <w:rsid w:val="00AB31B3"/>
    <w:rsid w:val="00AB35DC"/>
    <w:rsid w:val="00AB5073"/>
    <w:rsid w:val="00AB5C21"/>
    <w:rsid w:val="00AB6F47"/>
    <w:rsid w:val="00AC047B"/>
    <w:rsid w:val="00AC4F92"/>
    <w:rsid w:val="00AC7838"/>
    <w:rsid w:val="00AD185C"/>
    <w:rsid w:val="00AD374C"/>
    <w:rsid w:val="00AE4147"/>
    <w:rsid w:val="00AE4AD6"/>
    <w:rsid w:val="00AF2F0C"/>
    <w:rsid w:val="00AF2F62"/>
    <w:rsid w:val="00AF4F01"/>
    <w:rsid w:val="00AF77DF"/>
    <w:rsid w:val="00AF7903"/>
    <w:rsid w:val="00B020DC"/>
    <w:rsid w:val="00B063AD"/>
    <w:rsid w:val="00B07DD9"/>
    <w:rsid w:val="00B13996"/>
    <w:rsid w:val="00B21F34"/>
    <w:rsid w:val="00B22912"/>
    <w:rsid w:val="00B276C4"/>
    <w:rsid w:val="00B30C85"/>
    <w:rsid w:val="00B310DF"/>
    <w:rsid w:val="00B358C7"/>
    <w:rsid w:val="00B5028C"/>
    <w:rsid w:val="00B52BF5"/>
    <w:rsid w:val="00B5356F"/>
    <w:rsid w:val="00B55329"/>
    <w:rsid w:val="00B56AB9"/>
    <w:rsid w:val="00B57593"/>
    <w:rsid w:val="00B622FC"/>
    <w:rsid w:val="00B63C22"/>
    <w:rsid w:val="00B64834"/>
    <w:rsid w:val="00B65E73"/>
    <w:rsid w:val="00B66128"/>
    <w:rsid w:val="00B67CDE"/>
    <w:rsid w:val="00B71DCB"/>
    <w:rsid w:val="00B75717"/>
    <w:rsid w:val="00B77FAA"/>
    <w:rsid w:val="00B8095D"/>
    <w:rsid w:val="00B836B1"/>
    <w:rsid w:val="00B91022"/>
    <w:rsid w:val="00B91D47"/>
    <w:rsid w:val="00B921E0"/>
    <w:rsid w:val="00B939DA"/>
    <w:rsid w:val="00B939E2"/>
    <w:rsid w:val="00B97C8F"/>
    <w:rsid w:val="00BA109A"/>
    <w:rsid w:val="00BA188E"/>
    <w:rsid w:val="00BA646D"/>
    <w:rsid w:val="00BA798C"/>
    <w:rsid w:val="00BB0ED0"/>
    <w:rsid w:val="00BB32BF"/>
    <w:rsid w:val="00BB6D06"/>
    <w:rsid w:val="00BC1DB3"/>
    <w:rsid w:val="00BC4D47"/>
    <w:rsid w:val="00BC756D"/>
    <w:rsid w:val="00BD058A"/>
    <w:rsid w:val="00BD3D73"/>
    <w:rsid w:val="00BD4DAA"/>
    <w:rsid w:val="00BD6DDE"/>
    <w:rsid w:val="00BE143E"/>
    <w:rsid w:val="00BE2D19"/>
    <w:rsid w:val="00BE65B4"/>
    <w:rsid w:val="00BE78ED"/>
    <w:rsid w:val="00BF4ECA"/>
    <w:rsid w:val="00C00CB7"/>
    <w:rsid w:val="00C06BD5"/>
    <w:rsid w:val="00C12AC1"/>
    <w:rsid w:val="00C21040"/>
    <w:rsid w:val="00C21E1B"/>
    <w:rsid w:val="00C23385"/>
    <w:rsid w:val="00C27620"/>
    <w:rsid w:val="00C30FA4"/>
    <w:rsid w:val="00C40433"/>
    <w:rsid w:val="00C5219D"/>
    <w:rsid w:val="00C53029"/>
    <w:rsid w:val="00C56057"/>
    <w:rsid w:val="00C61C06"/>
    <w:rsid w:val="00C62DAC"/>
    <w:rsid w:val="00C6590F"/>
    <w:rsid w:val="00C67707"/>
    <w:rsid w:val="00C778D4"/>
    <w:rsid w:val="00C81144"/>
    <w:rsid w:val="00C8116B"/>
    <w:rsid w:val="00C817F5"/>
    <w:rsid w:val="00C84DDC"/>
    <w:rsid w:val="00C91C18"/>
    <w:rsid w:val="00C93916"/>
    <w:rsid w:val="00CA08D8"/>
    <w:rsid w:val="00CA0AC3"/>
    <w:rsid w:val="00CA1026"/>
    <w:rsid w:val="00CA16F0"/>
    <w:rsid w:val="00CA2D94"/>
    <w:rsid w:val="00CA445A"/>
    <w:rsid w:val="00CA5E2A"/>
    <w:rsid w:val="00CA5FD3"/>
    <w:rsid w:val="00CA695E"/>
    <w:rsid w:val="00CA76A6"/>
    <w:rsid w:val="00CB0274"/>
    <w:rsid w:val="00CB076F"/>
    <w:rsid w:val="00CB0C87"/>
    <w:rsid w:val="00CB13A9"/>
    <w:rsid w:val="00CB4E31"/>
    <w:rsid w:val="00CE15AB"/>
    <w:rsid w:val="00CE2271"/>
    <w:rsid w:val="00CE385A"/>
    <w:rsid w:val="00CE43D4"/>
    <w:rsid w:val="00CF4EE2"/>
    <w:rsid w:val="00CF5409"/>
    <w:rsid w:val="00D0518A"/>
    <w:rsid w:val="00D14FFA"/>
    <w:rsid w:val="00D174D0"/>
    <w:rsid w:val="00D33F75"/>
    <w:rsid w:val="00D36BA2"/>
    <w:rsid w:val="00D40EC6"/>
    <w:rsid w:val="00D42D80"/>
    <w:rsid w:val="00D42FE4"/>
    <w:rsid w:val="00D53506"/>
    <w:rsid w:val="00D53D39"/>
    <w:rsid w:val="00D5618E"/>
    <w:rsid w:val="00D5643D"/>
    <w:rsid w:val="00D65004"/>
    <w:rsid w:val="00D662C2"/>
    <w:rsid w:val="00D8450A"/>
    <w:rsid w:val="00D85B9C"/>
    <w:rsid w:val="00D93DB5"/>
    <w:rsid w:val="00D94521"/>
    <w:rsid w:val="00D94747"/>
    <w:rsid w:val="00DA231D"/>
    <w:rsid w:val="00DA5E59"/>
    <w:rsid w:val="00DB6085"/>
    <w:rsid w:val="00DB650B"/>
    <w:rsid w:val="00DB755F"/>
    <w:rsid w:val="00DC221B"/>
    <w:rsid w:val="00DC2BE0"/>
    <w:rsid w:val="00DD04EE"/>
    <w:rsid w:val="00DD1325"/>
    <w:rsid w:val="00DD1C43"/>
    <w:rsid w:val="00DD2759"/>
    <w:rsid w:val="00DD3448"/>
    <w:rsid w:val="00DD54AE"/>
    <w:rsid w:val="00DE029E"/>
    <w:rsid w:val="00DE2DD9"/>
    <w:rsid w:val="00DE4690"/>
    <w:rsid w:val="00DE589D"/>
    <w:rsid w:val="00DE65D6"/>
    <w:rsid w:val="00DE6A66"/>
    <w:rsid w:val="00DE6C13"/>
    <w:rsid w:val="00DF448A"/>
    <w:rsid w:val="00DF5F28"/>
    <w:rsid w:val="00E01C90"/>
    <w:rsid w:val="00E05181"/>
    <w:rsid w:val="00E053E5"/>
    <w:rsid w:val="00E06BB9"/>
    <w:rsid w:val="00E11F05"/>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20B3"/>
    <w:rsid w:val="00E75524"/>
    <w:rsid w:val="00E7623C"/>
    <w:rsid w:val="00E773AE"/>
    <w:rsid w:val="00E8002A"/>
    <w:rsid w:val="00E81153"/>
    <w:rsid w:val="00E82A9B"/>
    <w:rsid w:val="00E90EC4"/>
    <w:rsid w:val="00E97A05"/>
    <w:rsid w:val="00EA21E4"/>
    <w:rsid w:val="00EA3DC3"/>
    <w:rsid w:val="00EA5C77"/>
    <w:rsid w:val="00EA61CA"/>
    <w:rsid w:val="00EA7760"/>
    <w:rsid w:val="00EB01FB"/>
    <w:rsid w:val="00EB1312"/>
    <w:rsid w:val="00EC12DB"/>
    <w:rsid w:val="00ED131D"/>
    <w:rsid w:val="00ED191D"/>
    <w:rsid w:val="00ED2EF9"/>
    <w:rsid w:val="00ED31A2"/>
    <w:rsid w:val="00ED4C02"/>
    <w:rsid w:val="00EE0EF8"/>
    <w:rsid w:val="00EE16A1"/>
    <w:rsid w:val="00EE2508"/>
    <w:rsid w:val="00EE2B94"/>
    <w:rsid w:val="00EE56AB"/>
    <w:rsid w:val="00EE619C"/>
    <w:rsid w:val="00EF0D50"/>
    <w:rsid w:val="00EF75EC"/>
    <w:rsid w:val="00EF796E"/>
    <w:rsid w:val="00F04F2B"/>
    <w:rsid w:val="00F10056"/>
    <w:rsid w:val="00F108B2"/>
    <w:rsid w:val="00F1205D"/>
    <w:rsid w:val="00F12A16"/>
    <w:rsid w:val="00F15338"/>
    <w:rsid w:val="00F15B3C"/>
    <w:rsid w:val="00F167F4"/>
    <w:rsid w:val="00F17381"/>
    <w:rsid w:val="00F20B7C"/>
    <w:rsid w:val="00F2154A"/>
    <w:rsid w:val="00F231C3"/>
    <w:rsid w:val="00F240EE"/>
    <w:rsid w:val="00F26F28"/>
    <w:rsid w:val="00F313BD"/>
    <w:rsid w:val="00F336C1"/>
    <w:rsid w:val="00F3435B"/>
    <w:rsid w:val="00F34FC8"/>
    <w:rsid w:val="00F40B7C"/>
    <w:rsid w:val="00F41A88"/>
    <w:rsid w:val="00F4490C"/>
    <w:rsid w:val="00F50EA3"/>
    <w:rsid w:val="00F515C4"/>
    <w:rsid w:val="00F54B8B"/>
    <w:rsid w:val="00F57B22"/>
    <w:rsid w:val="00F6332A"/>
    <w:rsid w:val="00F640AC"/>
    <w:rsid w:val="00F64585"/>
    <w:rsid w:val="00F64FB6"/>
    <w:rsid w:val="00F677AB"/>
    <w:rsid w:val="00F70246"/>
    <w:rsid w:val="00F83975"/>
    <w:rsid w:val="00FA22AF"/>
    <w:rsid w:val="00FA47BD"/>
    <w:rsid w:val="00FA56F5"/>
    <w:rsid w:val="00FA65B2"/>
    <w:rsid w:val="00FB200B"/>
    <w:rsid w:val="00FB2098"/>
    <w:rsid w:val="00FB5561"/>
    <w:rsid w:val="00FB6565"/>
    <w:rsid w:val="00FC1B5E"/>
    <w:rsid w:val="00FC60C8"/>
    <w:rsid w:val="00FD288A"/>
    <w:rsid w:val="00FD7A11"/>
    <w:rsid w:val="00FE10B5"/>
    <w:rsid w:val="00FE2239"/>
    <w:rsid w:val="00FE5548"/>
    <w:rsid w:val="00FE75A7"/>
    <w:rsid w:val="00FE7D7F"/>
    <w:rsid w:val="00FF0407"/>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a.ohio.gov/ddagw/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1828-D3D7-456A-B8B5-8D5C8076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cp:lastPrinted>2020-02-27T18:12:00Z</cp:lastPrinted>
  <dcterms:created xsi:type="dcterms:W3CDTF">2020-04-01T13:48:00Z</dcterms:created>
  <dcterms:modified xsi:type="dcterms:W3CDTF">2020-04-01T14:14:00Z</dcterms:modified>
</cp:coreProperties>
</file>