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33E4A20B"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741C6A">
                              <w:rPr>
                                <w:b/>
                                <w:bCs/>
                                <w:i/>
                                <w:iCs/>
                              </w:rPr>
                              <w:t>February</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33E4A20B"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741C6A">
                        <w:rPr>
                          <w:b/>
                          <w:bCs/>
                          <w:i/>
                          <w:iCs/>
                        </w:rPr>
                        <w:t>February</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527A5162" w14:textId="69AAF466" w:rsidR="001E7F01" w:rsidRDefault="001E7F01" w:rsidP="001E7F01"/>
    <w:p w14:paraId="12516B16" w14:textId="5EC7908E" w:rsidR="00114423" w:rsidRDefault="00114423" w:rsidP="00114423">
      <w:pPr>
        <w:jc w:val="center"/>
        <w:rPr>
          <w:b/>
          <w:bCs/>
        </w:rPr>
      </w:pPr>
      <w:r>
        <w:rPr>
          <w:b/>
          <w:bCs/>
        </w:rPr>
        <w:t>State Transportation Budget – F.Y. 2024-2025</w:t>
      </w:r>
    </w:p>
    <w:p w14:paraId="29018E0D" w14:textId="77777777" w:rsidR="00114423" w:rsidRPr="00F83B3F" w:rsidRDefault="00114423" w:rsidP="00114423">
      <w:pPr>
        <w:jc w:val="center"/>
        <w:rPr>
          <w:b/>
          <w:bCs/>
        </w:rPr>
      </w:pPr>
    </w:p>
    <w:p w14:paraId="5885E9C8" w14:textId="3A077169" w:rsidR="00114423" w:rsidRDefault="00114423" w:rsidP="00114423">
      <w:r>
        <w:t xml:space="preserve">The State </w:t>
      </w:r>
      <w:r w:rsidRPr="002513BA">
        <w:t xml:space="preserve">Transportation Budget </w:t>
      </w:r>
      <w:r>
        <w:t>for</w:t>
      </w:r>
      <w:r w:rsidRPr="002513BA">
        <w:t xml:space="preserve"> F.Y. 2024-2025</w:t>
      </w:r>
      <w:r>
        <w:t xml:space="preserve">, or </w:t>
      </w:r>
      <w:hyperlink r:id="rId9" w:history="1">
        <w:r w:rsidRPr="002513BA">
          <w:rPr>
            <w:rStyle w:val="Hyperlink"/>
          </w:rPr>
          <w:t>HB 23</w:t>
        </w:r>
      </w:hyperlink>
      <w:r>
        <w:t xml:space="preserve">, has </w:t>
      </w:r>
      <w:r w:rsidR="006A584E">
        <w:t xml:space="preserve">officially </w:t>
      </w:r>
      <w:r>
        <w:t xml:space="preserve">made its way through the Ohio House. Before receiving a full floor vote, the House Finance Committee adopted an </w:t>
      </w:r>
      <w:hyperlink r:id="rId10" w:history="1">
        <w:r w:rsidRPr="002513BA">
          <w:rPr>
            <w:rStyle w:val="Hyperlink"/>
          </w:rPr>
          <w:t>omnibus amendment</w:t>
        </w:r>
      </w:hyperlink>
      <w:r>
        <w:t xml:space="preserve"> to the </w:t>
      </w:r>
      <w:r w:rsidRPr="002513BA">
        <w:t>$12.6 billion measure</w:t>
      </w:r>
      <w:r>
        <w:t xml:space="preserve"> just one day prior. </w:t>
      </w:r>
      <w:r w:rsidRPr="002513BA">
        <w:t>Among other things, the omnibus amendment reduces the additional registration fee for plug-in hybrid electric motor vehicles</w:t>
      </w:r>
      <w:r>
        <w:t>,</w:t>
      </w:r>
      <w:r w:rsidRPr="002513BA">
        <w:t xml:space="preserve"> lower</w:t>
      </w:r>
      <w:r>
        <w:t>ing</w:t>
      </w:r>
      <w:r w:rsidRPr="002513BA">
        <w:t xml:space="preserve"> the annual fee from $200 to $100 beginning in 2024.</w:t>
      </w:r>
      <w:r>
        <w:t xml:space="preserve"> </w:t>
      </w:r>
      <w:r w:rsidRPr="002513BA">
        <w:t xml:space="preserve">Also included in the omnibus </w:t>
      </w:r>
      <w:r>
        <w:t>were several provisions relating to rail and train safety in light of the recent East Palestine derailment; such as provisions that</w:t>
      </w:r>
      <w:r w:rsidRPr="002513BA">
        <w:t xml:space="preserve"> require a person who receives a message regarding a defect detected by a wayside detector system to immediately notify the operator of the applicable train.</w:t>
      </w:r>
      <w:r>
        <w:t xml:space="preserve"> The omnibus amendment also cut several provisions that were previously included in the bill along the committee process. One of the cuts included eliminating controversial</w:t>
      </w:r>
      <w:r w:rsidRPr="002513BA">
        <w:t xml:space="preserve"> language aimed at blocking a bike lane project in Cleveland and a provision on accessible parking laws</w:t>
      </w:r>
      <w:r>
        <w:t>. Other changes made to the bill include:</w:t>
      </w:r>
      <w:r>
        <w:br/>
      </w:r>
    </w:p>
    <w:p w14:paraId="24667FBD" w14:textId="77777777" w:rsidR="00114423" w:rsidRDefault="00114423" w:rsidP="00114423">
      <w:pPr>
        <w:pStyle w:val="ListParagraph"/>
        <w:numPr>
          <w:ilvl w:val="0"/>
          <w:numId w:val="41"/>
        </w:numPr>
      </w:pPr>
      <w:r>
        <w:t>Clarifies that the bill's current prohibition against a county or township using a traffic camera applies only to the use of traffic cameras for civil enforcement of red light or speeding offenses.</w:t>
      </w:r>
    </w:p>
    <w:p w14:paraId="0B3F4696" w14:textId="77777777" w:rsidR="00114423" w:rsidRDefault="00114423" w:rsidP="00114423">
      <w:pPr>
        <w:pStyle w:val="ListParagraph"/>
        <w:numPr>
          <w:ilvl w:val="0"/>
          <w:numId w:val="41"/>
        </w:numPr>
      </w:pPr>
      <w:r>
        <w:t>Requires the PUCO and the Ohio Environmental Protection Agency to prepare and submit a written report to the General Assembly, within 90 days of the bill's effective date, pertaining to the transportation of hazardous materials and hazardous waste.</w:t>
      </w:r>
    </w:p>
    <w:p w14:paraId="1583A291" w14:textId="77777777" w:rsidR="00114423" w:rsidRDefault="00114423" w:rsidP="00114423">
      <w:pPr>
        <w:pStyle w:val="ListParagraph"/>
        <w:numPr>
          <w:ilvl w:val="0"/>
          <w:numId w:val="41"/>
        </w:numPr>
      </w:pPr>
      <w:r>
        <w:t>Expands an exception to existing window tinting prohibitions to allow a law enforcement agency to use tinted windows for any vehicle used within the scope of an agency's duties.</w:t>
      </w:r>
    </w:p>
    <w:p w14:paraId="76003F62" w14:textId="77777777" w:rsidR="00114423" w:rsidRDefault="00114423" w:rsidP="00114423">
      <w:pPr>
        <w:pStyle w:val="ListParagraph"/>
        <w:numPr>
          <w:ilvl w:val="0"/>
          <w:numId w:val="41"/>
        </w:numPr>
      </w:pPr>
      <w:r>
        <w:t>Prohibits park district property from being included in a special improvement district.</w:t>
      </w:r>
    </w:p>
    <w:p w14:paraId="028C80FA" w14:textId="77777777" w:rsidR="00114423" w:rsidRDefault="00114423" w:rsidP="00114423">
      <w:pPr>
        <w:pStyle w:val="ListParagraph"/>
        <w:numPr>
          <w:ilvl w:val="0"/>
          <w:numId w:val="41"/>
        </w:numPr>
      </w:pPr>
      <w:r>
        <w:t>Alters the deputy registrar/BMV service fee due when an applicant permanently registers a noncommercial trailer from the equivalent of a single fee – currently $5 - to the equivalent of eight times that fee.</w:t>
      </w:r>
    </w:p>
    <w:p w14:paraId="633C995C" w14:textId="77777777" w:rsidR="00114423" w:rsidRDefault="00114423" w:rsidP="00114423">
      <w:pPr>
        <w:pStyle w:val="ListParagraph"/>
        <w:numPr>
          <w:ilvl w:val="0"/>
          <w:numId w:val="41"/>
        </w:numPr>
      </w:pPr>
      <w:r>
        <w:t>Clarifies that if a conditional use is required instead of a permitted use in a county or township zoning resolution to allow certain aggregate mineral mining activities under the bill, that conditional use must be approved through the board of zoning appeals.</w:t>
      </w:r>
    </w:p>
    <w:p w14:paraId="26D45483" w14:textId="77777777" w:rsidR="00114423" w:rsidRDefault="00114423" w:rsidP="00114423">
      <w:pPr>
        <w:pStyle w:val="ListParagraph"/>
        <w:numPr>
          <w:ilvl w:val="0"/>
          <w:numId w:val="41"/>
        </w:numPr>
      </w:pPr>
      <w:r>
        <w:t>Specifies that the rural highway fund is aimed at federal or state highways in counties that do not contain a municipality with a population greater than 65,000 and excludes projects on interstate highways.</w:t>
      </w:r>
    </w:p>
    <w:p w14:paraId="3ABAFA42" w14:textId="77777777" w:rsidR="00114423" w:rsidRDefault="00114423" w:rsidP="00114423">
      <w:pPr>
        <w:pStyle w:val="ListParagraph"/>
      </w:pPr>
    </w:p>
    <w:p w14:paraId="0D63D914" w14:textId="48884830" w:rsidR="00336097" w:rsidRDefault="00114423" w:rsidP="001E7F01">
      <w:r>
        <w:t>The bill largely received bipartisan support from the House Finance Committee before being reported, with the only major concerns coming from questions regarding the rural highway transportation project funds. HB 23 was then passed on the House floor by a vote of 74-21, and will now head to the Senate for further consideration.</w:t>
      </w:r>
    </w:p>
    <w:p w14:paraId="008C3D83" w14:textId="23CBB7E5" w:rsidR="00336097" w:rsidRDefault="00336097" w:rsidP="00336097">
      <w:pPr>
        <w:jc w:val="center"/>
        <w:rPr>
          <w:b/>
          <w:bCs/>
        </w:rPr>
      </w:pPr>
      <w:r>
        <w:rPr>
          <w:b/>
          <w:bCs/>
        </w:rPr>
        <w:lastRenderedPageBreak/>
        <w:t xml:space="preserve">State Operating Budget </w:t>
      </w:r>
      <w:r w:rsidRPr="00F83B3F">
        <w:rPr>
          <w:b/>
          <w:bCs/>
        </w:rPr>
        <w:t>– F.Y. 2024-2025</w:t>
      </w:r>
    </w:p>
    <w:p w14:paraId="595A92C6" w14:textId="77777777" w:rsidR="00336097" w:rsidRPr="00F83B3F" w:rsidRDefault="00336097" w:rsidP="00336097">
      <w:pPr>
        <w:jc w:val="center"/>
        <w:rPr>
          <w:b/>
          <w:bCs/>
        </w:rPr>
      </w:pPr>
    </w:p>
    <w:p w14:paraId="1F20724E" w14:textId="4FA435A6" w:rsidR="00336097" w:rsidRDefault="00336097" w:rsidP="00336097">
      <w:pPr>
        <w:spacing w:after="240"/>
      </w:pPr>
      <w:r>
        <w:t xml:space="preserve">The </w:t>
      </w:r>
      <w:r w:rsidRPr="00F83B3F">
        <w:t>State Operating Budget for F.Y. 202</w:t>
      </w:r>
      <w:r>
        <w:t>4</w:t>
      </w:r>
      <w:r w:rsidRPr="00F83B3F">
        <w:t>-2025</w:t>
      </w:r>
      <w:r>
        <w:rPr>
          <w:b/>
          <w:bCs/>
        </w:rPr>
        <w:t xml:space="preserve"> </w:t>
      </w:r>
      <w:r>
        <w:t xml:space="preserve">has been formally introduced by House Finance Committee Chair Rep. Jay Edwards (R-Nelsonville). The budget bill, </w:t>
      </w:r>
      <w:hyperlink r:id="rId11" w:history="1">
        <w:r>
          <w:rPr>
            <w:rStyle w:val="Hyperlink"/>
          </w:rPr>
          <w:t>HB 33</w:t>
        </w:r>
      </w:hyperlink>
      <w:r>
        <w:t>,</w:t>
      </w:r>
      <w:r>
        <w:rPr>
          <w:b/>
          <w:bCs/>
        </w:rPr>
        <w:t xml:space="preserve"> </w:t>
      </w:r>
      <w:r>
        <w:t>has already received several informal hearings before the House Finance Committee and subcommittees.</w:t>
      </w:r>
      <w:r w:rsidRPr="00F83B3F">
        <w:t xml:space="preserve"> </w:t>
      </w:r>
      <w:r>
        <w:t>Ohio Office of Budget and Management (</w:t>
      </w:r>
      <w:hyperlink r:id="rId12" w:history="1">
        <w:r w:rsidRPr="001D28DD">
          <w:rPr>
            <w:rStyle w:val="Hyperlink"/>
          </w:rPr>
          <w:t>OBM</w:t>
        </w:r>
      </w:hyperlink>
      <w:r>
        <w:t>) Director Kimberly Murneiks kicked off the hearings with over three hours of</w:t>
      </w:r>
      <w:hyperlink r:id="rId13" w:history="1">
        <w:r w:rsidRPr="00973B33">
          <w:rPr>
            <w:rStyle w:val="Hyperlink"/>
          </w:rPr>
          <w:t xml:space="preserve"> testimony</w:t>
        </w:r>
      </w:hyperlink>
      <w:r>
        <w:t xml:space="preserve"> and questions on key points included in the budget proposal before the committee. During her testimony, Director Murnieks reported that the Governor’s executive budget proposal is “conservatively forecast and structurally balanced.” The Legislative Service Commission (LSC) has also released Redbooks outlining agency requests, appropriation spreadsheets, bill analysis’ and more supporting documents on the budget proposal on its website </w:t>
      </w:r>
      <w:hyperlink r:id="rId14" w:history="1">
        <w:r w:rsidRPr="00F83B3F">
          <w:rPr>
            <w:rStyle w:val="Hyperlink"/>
          </w:rPr>
          <w:t>here</w:t>
        </w:r>
      </w:hyperlink>
      <w:r>
        <w:t xml:space="preserve">. Traditionally, the House will work on the budget until mid-to-late April before it moves to the Senate for hearings. After the Senate works on the bill for a few weeks, the two chambers will come together to work on the budget in Conference Committee before it is passed to the </w:t>
      </w:r>
      <w:r w:rsidRPr="00F83B3F">
        <w:t>g</w:t>
      </w:r>
      <w:r>
        <w:t>overnor by the end June.</w:t>
      </w:r>
      <w:r>
        <w:br/>
      </w:r>
    </w:p>
    <w:p w14:paraId="3ACDD827" w14:textId="02BD93D2" w:rsidR="00336097" w:rsidRDefault="00336097" w:rsidP="00336097">
      <w:pPr>
        <w:jc w:val="center"/>
        <w:rPr>
          <w:b/>
          <w:bCs/>
        </w:rPr>
      </w:pPr>
      <w:r w:rsidRPr="00F83B3F">
        <w:rPr>
          <w:b/>
          <w:bCs/>
        </w:rPr>
        <w:t>House GOP Priority Bills</w:t>
      </w:r>
    </w:p>
    <w:p w14:paraId="3DDC8341" w14:textId="77777777" w:rsidR="00336097" w:rsidRPr="00F83B3F" w:rsidRDefault="00336097" w:rsidP="00336097">
      <w:pPr>
        <w:jc w:val="center"/>
        <w:rPr>
          <w:b/>
          <w:bCs/>
        </w:rPr>
      </w:pPr>
    </w:p>
    <w:p w14:paraId="05EA2FE5" w14:textId="77777777" w:rsidR="00336097" w:rsidRPr="00F83B3F" w:rsidRDefault="00336097" w:rsidP="00336097">
      <w:pPr>
        <w:rPr>
          <w:rFonts w:eastAsiaTheme="minorHAnsi"/>
        </w:rPr>
      </w:pPr>
      <w:r>
        <w:t>The Ohio House waited until mid-February to introduce its first batch of bills for the 135</w:t>
      </w:r>
      <w:r>
        <w:rPr>
          <w:vertAlign w:val="superscript"/>
        </w:rPr>
        <w:t>th</w:t>
      </w:r>
      <w:r>
        <w:t xml:space="preserve"> General Assembly, dropping 52 bills and one joint resolution in one day. Ohio House Speaker Jason Stephens (R-Kitts Hill) held a </w:t>
      </w:r>
      <w:hyperlink r:id="rId15" w:history="1">
        <w:r>
          <w:rPr>
            <w:rStyle w:val="Hyperlink"/>
          </w:rPr>
          <w:t>press conference</w:t>
        </w:r>
      </w:hyperlink>
      <w:r>
        <w:t xml:space="preserve"> on the introductions and to announce that the first 12 bills will serve as the GOP priorities for the 135</w:t>
      </w:r>
      <w:r>
        <w:rPr>
          <w:vertAlign w:val="superscript"/>
        </w:rPr>
        <w:t>th</w:t>
      </w:r>
      <w:r>
        <w:t xml:space="preserve"> GA. Speaker Stephens said during the conference that the priority bills focused on three areas: the economy, families, and education. Leading off the speaker's priority list is legislation (</w:t>
      </w:r>
      <w:hyperlink r:id="rId16" w:history="1">
        <w:r>
          <w:rPr>
            <w:rStyle w:val="Hyperlink"/>
          </w:rPr>
          <w:t>HB 1</w:t>
        </w:r>
      </w:hyperlink>
      <w:r>
        <w:t>) he said would "lower and flatten" state taxes by ending the state-funded 10% rollback on local property taxes while also lowering the taxable value of those properties. Other GOP economic priorities were</w:t>
      </w:r>
      <w:r>
        <w:rPr>
          <w:b/>
          <w:bCs/>
        </w:rPr>
        <w:t xml:space="preserve"> </w:t>
      </w:r>
      <w:r>
        <w:t>introduced as an “intent” bills,</w:t>
      </w:r>
      <w:r>
        <w:rPr>
          <w:b/>
          <w:bCs/>
        </w:rPr>
        <w:t xml:space="preserve"> </w:t>
      </w:r>
      <w:r>
        <w:t>meaning the language currently included in the bill acts as a placeholder until the full language becomes available at a later date. Those bills include language of intent that would:</w:t>
      </w:r>
    </w:p>
    <w:p w14:paraId="043C0636" w14:textId="77777777" w:rsidR="00336097" w:rsidRDefault="00336097" w:rsidP="00336097">
      <w:pPr>
        <w:pStyle w:val="ListParagraph"/>
        <w:numPr>
          <w:ilvl w:val="0"/>
          <w:numId w:val="40"/>
        </w:numPr>
      </w:pPr>
      <w:r>
        <w:t>Invest in community and economic development projects throughout the state (</w:t>
      </w:r>
      <w:hyperlink r:id="rId17" w:history="1">
        <w:r>
          <w:rPr>
            <w:rStyle w:val="Hyperlink"/>
          </w:rPr>
          <w:t>HB 2</w:t>
        </w:r>
      </w:hyperlink>
      <w:r>
        <w:t>).</w:t>
      </w:r>
    </w:p>
    <w:p w14:paraId="0DC70AEE" w14:textId="77777777" w:rsidR="00336097" w:rsidRDefault="00336097" w:rsidP="00336097">
      <w:pPr>
        <w:pStyle w:val="ListParagraph"/>
        <w:numPr>
          <w:ilvl w:val="0"/>
          <w:numId w:val="40"/>
        </w:numPr>
      </w:pPr>
      <w:r>
        <w:t>Bolster affordable housing developments through a state tax credit (</w:t>
      </w:r>
      <w:hyperlink r:id="rId18" w:history="1">
        <w:r>
          <w:rPr>
            <w:rStyle w:val="Hyperlink"/>
          </w:rPr>
          <w:t>HB 3</w:t>
        </w:r>
      </w:hyperlink>
      <w:r>
        <w:t>).</w:t>
      </w:r>
    </w:p>
    <w:p w14:paraId="27FB009D" w14:textId="77777777" w:rsidR="00336097" w:rsidRDefault="00336097" w:rsidP="00336097">
      <w:pPr>
        <w:pStyle w:val="ListParagraph"/>
        <w:numPr>
          <w:ilvl w:val="0"/>
          <w:numId w:val="40"/>
        </w:numPr>
      </w:pPr>
      <w:r>
        <w:t>Prevent financial institutions or other businesses from boycotting or discriminating against certain companies or customers (</w:t>
      </w:r>
      <w:hyperlink r:id="rId19" w:history="1">
        <w:r>
          <w:rPr>
            <w:rStyle w:val="Hyperlink"/>
          </w:rPr>
          <w:t>HB 4</w:t>
        </w:r>
      </w:hyperlink>
      <w:r>
        <w:t>).</w:t>
      </w:r>
    </w:p>
    <w:p w14:paraId="487C571B" w14:textId="2F4622A5" w:rsidR="001E7F01" w:rsidRDefault="001E7F01"/>
    <w:p w14:paraId="30ABD92D" w14:textId="55F326F9" w:rsidR="00114423" w:rsidRDefault="00114423">
      <w:r>
        <w:rPr>
          <w:noProof/>
        </w:rPr>
        <mc:AlternateContent>
          <mc:Choice Requires="wps">
            <w:drawing>
              <wp:anchor distT="0" distB="0" distL="114300" distR="114300" simplePos="0" relativeHeight="251662336" behindDoc="0" locked="0" layoutInCell="1" allowOverlap="1" wp14:anchorId="6C2AF8BE" wp14:editId="2F3B1E7E">
                <wp:simplePos x="0" y="0"/>
                <wp:positionH relativeFrom="column">
                  <wp:posOffset>171450</wp:posOffset>
                </wp:positionH>
                <wp:positionV relativeFrom="paragraph">
                  <wp:posOffset>76200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ED4F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6pt" to="4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" strokecolor="#4472c4 [3204]" strokeweight=".5pt">
                <v:stroke startarrow="diamond" endarrow="diamond" joinstyle="miter"/>
              </v:line>
            </w:pict>
          </mc:Fallback>
        </mc:AlternateContent>
      </w:r>
    </w:p>
    <w:p w14:paraId="0EDD8C1B" w14:textId="77777777" w:rsidR="001E7F01" w:rsidRDefault="001E7F01"/>
    <w:p w14:paraId="07B5F38C" w14:textId="64548F4B" w:rsidR="00D35C93" w:rsidRDefault="00D35C93" w:rsidP="00D35C93">
      <w:pPr>
        <w:jc w:val="center"/>
      </w:pPr>
      <w:r w:rsidRPr="00A061AE">
        <w:rPr>
          <w:b/>
          <w:bCs/>
        </w:rPr>
        <w:t>Below is a list of legislation we are tracking on your behalf:</w:t>
      </w:r>
      <w:r w:rsidR="001E7F01">
        <w:rPr>
          <w:b/>
          <w:bCs/>
        </w:rPr>
        <w:br/>
      </w:r>
    </w:p>
    <w:p w14:paraId="6EFF5226" w14:textId="77777777" w:rsidR="00D35C93" w:rsidRDefault="00D35C93"/>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B90E1F" w:rsidRPr="00B90E1F" w14:paraId="268714F0" w14:textId="77777777" w:rsidTr="00B90E1F">
        <w:trPr>
          <w:cantSplit/>
          <w:tblCellSpacing w:w="15" w:type="dxa"/>
        </w:trPr>
        <w:tc>
          <w:tcPr>
            <w:tcW w:w="642" w:type="pct"/>
            <w:hideMark/>
          </w:tcPr>
          <w:p w14:paraId="301C8C17" w14:textId="77777777" w:rsidR="00B90E1F" w:rsidRPr="00B90E1F" w:rsidRDefault="00B90E1F" w:rsidP="00B251B7">
            <w:pPr>
              <w:rPr>
                <w:rFonts w:eastAsia="Times New Roman"/>
                <w:sz w:val="22"/>
                <w:szCs w:val="22"/>
              </w:rPr>
            </w:pPr>
            <w:r w:rsidRPr="00B90E1F">
              <w:rPr>
                <w:rStyle w:val="Strong"/>
                <w:rFonts w:eastAsia="Times New Roman"/>
                <w:sz w:val="22"/>
                <w:szCs w:val="22"/>
              </w:rPr>
              <w:t>HB2</w:t>
            </w:r>
          </w:p>
        </w:tc>
        <w:tc>
          <w:tcPr>
            <w:tcW w:w="4310" w:type="pct"/>
            <w:gridSpan w:val="2"/>
            <w:vAlign w:val="center"/>
            <w:hideMark/>
          </w:tcPr>
          <w:p w14:paraId="52371756" w14:textId="77777777" w:rsidR="00B90E1F" w:rsidRPr="00B90E1F" w:rsidRDefault="00B90E1F" w:rsidP="00B251B7">
            <w:pPr>
              <w:rPr>
                <w:rFonts w:eastAsia="Times New Roman"/>
                <w:sz w:val="22"/>
                <w:szCs w:val="22"/>
              </w:rPr>
            </w:pPr>
            <w:r w:rsidRPr="00B90E1F">
              <w:rPr>
                <w:rStyle w:val="Strong"/>
                <w:rFonts w:eastAsia="Times New Roman"/>
                <w:sz w:val="22"/>
                <w:szCs w:val="22"/>
              </w:rPr>
              <w:t>LEGISLATIVE INTENT-STATE FUNDING</w:t>
            </w:r>
            <w:r w:rsidRPr="00B90E1F">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B90E1F" w:rsidRPr="00B90E1F" w14:paraId="5E0C1558" w14:textId="77777777" w:rsidTr="00B90E1F">
        <w:trPr>
          <w:cantSplit/>
          <w:tblCellSpacing w:w="15" w:type="dxa"/>
        </w:trPr>
        <w:tc>
          <w:tcPr>
            <w:tcW w:w="642" w:type="pct"/>
            <w:vAlign w:val="center"/>
            <w:hideMark/>
          </w:tcPr>
          <w:p w14:paraId="273AF4BC"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1BCB96F5"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6C6AF37E" w14:textId="77777777" w:rsidR="00B90E1F" w:rsidRPr="00B90E1F" w:rsidRDefault="00B90E1F" w:rsidP="00B251B7">
            <w:pPr>
              <w:rPr>
                <w:rFonts w:eastAsia="Times New Roman"/>
                <w:sz w:val="22"/>
                <w:szCs w:val="22"/>
              </w:rPr>
            </w:pPr>
            <w:r w:rsidRPr="00B90E1F">
              <w:rPr>
                <w:rFonts w:eastAsia="Times New Roman"/>
                <w:sz w:val="22"/>
                <w:szCs w:val="22"/>
              </w:rPr>
              <w:t>2/16/2023 - Referred to Committee House Finance</w:t>
            </w:r>
          </w:p>
        </w:tc>
      </w:tr>
      <w:tr w:rsidR="00B90E1F" w:rsidRPr="00B90E1F" w14:paraId="13AE3E54" w14:textId="77777777" w:rsidTr="00B90E1F">
        <w:trPr>
          <w:cantSplit/>
          <w:tblCellSpacing w:w="15" w:type="dxa"/>
        </w:trPr>
        <w:tc>
          <w:tcPr>
            <w:tcW w:w="642" w:type="pct"/>
            <w:vAlign w:val="center"/>
            <w:hideMark/>
          </w:tcPr>
          <w:p w14:paraId="109BB274"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019CBAE"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38A7AD40" w14:textId="77777777" w:rsidR="00B90E1F" w:rsidRPr="00B90E1F" w:rsidRDefault="00B90E1F" w:rsidP="00B251B7">
            <w:pPr>
              <w:rPr>
                <w:rFonts w:eastAsia="Times New Roman"/>
                <w:sz w:val="22"/>
                <w:szCs w:val="22"/>
              </w:rPr>
            </w:pPr>
            <w:hyperlink r:id="rId20" w:tgtFrame="_blank" w:history="1">
              <w:r w:rsidRPr="00B90E1F">
                <w:rPr>
                  <w:rStyle w:val="Hyperlink"/>
                  <w:rFonts w:eastAsia="Times New Roman"/>
                  <w:sz w:val="22"/>
                  <w:szCs w:val="22"/>
                </w:rPr>
                <w:t>https://www.legislature.ohio.gov/legislation/legislation-summary?id=GA135-HB-2</w:t>
              </w:r>
            </w:hyperlink>
          </w:p>
        </w:tc>
      </w:tr>
      <w:tr w:rsidR="00B90E1F" w:rsidRPr="00B90E1F" w14:paraId="0F59C31A" w14:textId="77777777" w:rsidTr="00B90E1F">
        <w:trPr>
          <w:cantSplit/>
          <w:tblCellSpacing w:w="15" w:type="dxa"/>
        </w:trPr>
        <w:tc>
          <w:tcPr>
            <w:tcW w:w="4968" w:type="pct"/>
            <w:gridSpan w:val="3"/>
            <w:vAlign w:val="center"/>
            <w:hideMark/>
          </w:tcPr>
          <w:p w14:paraId="1E99DA55" w14:textId="77777777" w:rsidR="00B90E1F" w:rsidRPr="00B90E1F" w:rsidRDefault="00B90E1F" w:rsidP="00B251B7">
            <w:pPr>
              <w:rPr>
                <w:rFonts w:eastAsia="Times New Roman"/>
                <w:sz w:val="22"/>
                <w:szCs w:val="22"/>
              </w:rPr>
            </w:pPr>
            <w:r w:rsidRPr="00B90E1F">
              <w:rPr>
                <w:rFonts w:eastAsia="Times New Roman"/>
                <w:sz w:val="22"/>
                <w:szCs w:val="22"/>
              </w:rPr>
              <w:lastRenderedPageBreak/>
              <w:t> </w:t>
            </w:r>
          </w:p>
        </w:tc>
      </w:tr>
      <w:tr w:rsidR="00B90E1F" w:rsidRPr="00B90E1F" w14:paraId="600A67FC" w14:textId="77777777" w:rsidTr="00B90E1F">
        <w:trPr>
          <w:cantSplit/>
          <w:tblCellSpacing w:w="15" w:type="dxa"/>
        </w:trPr>
        <w:tc>
          <w:tcPr>
            <w:tcW w:w="642" w:type="pct"/>
            <w:hideMark/>
          </w:tcPr>
          <w:p w14:paraId="019E7638" w14:textId="77777777" w:rsidR="00B90E1F" w:rsidRPr="00B90E1F" w:rsidRDefault="00B90E1F" w:rsidP="00B251B7">
            <w:pPr>
              <w:rPr>
                <w:rFonts w:eastAsia="Times New Roman"/>
                <w:sz w:val="22"/>
                <w:szCs w:val="22"/>
              </w:rPr>
            </w:pPr>
            <w:r w:rsidRPr="00B90E1F">
              <w:rPr>
                <w:rStyle w:val="Strong"/>
                <w:rFonts w:eastAsia="Times New Roman"/>
                <w:sz w:val="22"/>
                <w:szCs w:val="22"/>
              </w:rPr>
              <w:t>HB17</w:t>
            </w:r>
          </w:p>
        </w:tc>
        <w:tc>
          <w:tcPr>
            <w:tcW w:w="4310" w:type="pct"/>
            <w:gridSpan w:val="2"/>
            <w:vAlign w:val="center"/>
            <w:hideMark/>
          </w:tcPr>
          <w:p w14:paraId="3729F78B" w14:textId="77777777" w:rsidR="00B90E1F" w:rsidRPr="00B90E1F" w:rsidRDefault="00B90E1F" w:rsidP="00B251B7">
            <w:pPr>
              <w:rPr>
                <w:rFonts w:eastAsia="Times New Roman"/>
                <w:sz w:val="22"/>
                <w:szCs w:val="22"/>
              </w:rPr>
            </w:pPr>
            <w:r w:rsidRPr="00B90E1F">
              <w:rPr>
                <w:rStyle w:val="Strong"/>
                <w:rFonts w:eastAsia="Times New Roman"/>
                <w:sz w:val="22"/>
                <w:szCs w:val="22"/>
              </w:rPr>
              <w:t>STATE EMPLOYEE TIKTOK BAN</w:t>
            </w:r>
            <w:r w:rsidRPr="00B90E1F">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B90E1F" w:rsidRPr="00B90E1F" w14:paraId="2042B25E" w14:textId="77777777" w:rsidTr="00B90E1F">
        <w:trPr>
          <w:cantSplit/>
          <w:tblCellSpacing w:w="15" w:type="dxa"/>
        </w:trPr>
        <w:tc>
          <w:tcPr>
            <w:tcW w:w="642" w:type="pct"/>
            <w:vAlign w:val="center"/>
            <w:hideMark/>
          </w:tcPr>
          <w:p w14:paraId="0A4427B6"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3B41993"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5F461FE6" w14:textId="77777777" w:rsidR="00B90E1F" w:rsidRPr="00B90E1F" w:rsidRDefault="00B90E1F" w:rsidP="00B251B7">
            <w:pPr>
              <w:rPr>
                <w:rFonts w:eastAsia="Times New Roman"/>
                <w:sz w:val="22"/>
                <w:szCs w:val="22"/>
              </w:rPr>
            </w:pPr>
            <w:r w:rsidRPr="00B90E1F">
              <w:rPr>
                <w:rFonts w:eastAsia="Times New Roman"/>
                <w:sz w:val="22"/>
                <w:szCs w:val="22"/>
              </w:rPr>
              <w:t>2/16/2023 - Referred to Committee House Technology and Innovation</w:t>
            </w:r>
          </w:p>
        </w:tc>
      </w:tr>
      <w:tr w:rsidR="00B90E1F" w:rsidRPr="00B90E1F" w14:paraId="52D49BC1" w14:textId="77777777" w:rsidTr="00B90E1F">
        <w:trPr>
          <w:cantSplit/>
          <w:tblCellSpacing w:w="15" w:type="dxa"/>
        </w:trPr>
        <w:tc>
          <w:tcPr>
            <w:tcW w:w="642" w:type="pct"/>
            <w:vAlign w:val="center"/>
            <w:hideMark/>
          </w:tcPr>
          <w:p w14:paraId="39C184A2"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500A1570"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DE55AAE" w14:textId="77777777" w:rsidR="00B90E1F" w:rsidRPr="00B90E1F" w:rsidRDefault="00B90E1F" w:rsidP="00B251B7">
            <w:pPr>
              <w:rPr>
                <w:rFonts w:eastAsia="Times New Roman"/>
                <w:sz w:val="22"/>
                <w:szCs w:val="22"/>
              </w:rPr>
            </w:pPr>
            <w:hyperlink r:id="rId21" w:tgtFrame="_blank" w:history="1">
              <w:r w:rsidRPr="00B90E1F">
                <w:rPr>
                  <w:rStyle w:val="Hyperlink"/>
                  <w:rFonts w:eastAsia="Times New Roman"/>
                  <w:sz w:val="22"/>
                  <w:szCs w:val="22"/>
                </w:rPr>
                <w:t>https://www.legislature.ohio.gov/legislation/legislation-summary?id=GA135-HB-17</w:t>
              </w:r>
            </w:hyperlink>
          </w:p>
        </w:tc>
      </w:tr>
      <w:tr w:rsidR="00B90E1F" w:rsidRPr="00B90E1F" w14:paraId="4FCAD3E4" w14:textId="77777777" w:rsidTr="00B90E1F">
        <w:trPr>
          <w:cantSplit/>
          <w:tblCellSpacing w:w="15" w:type="dxa"/>
        </w:trPr>
        <w:tc>
          <w:tcPr>
            <w:tcW w:w="4968" w:type="pct"/>
            <w:gridSpan w:val="3"/>
            <w:vAlign w:val="center"/>
            <w:hideMark/>
          </w:tcPr>
          <w:p w14:paraId="41680D16"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27434029" w14:textId="77777777" w:rsidTr="00B90E1F">
        <w:trPr>
          <w:cantSplit/>
          <w:tblCellSpacing w:w="15" w:type="dxa"/>
        </w:trPr>
        <w:tc>
          <w:tcPr>
            <w:tcW w:w="642" w:type="pct"/>
            <w:hideMark/>
          </w:tcPr>
          <w:p w14:paraId="332FB5EF" w14:textId="77777777" w:rsidR="00B90E1F" w:rsidRPr="00B90E1F" w:rsidRDefault="00B90E1F" w:rsidP="00B251B7">
            <w:pPr>
              <w:rPr>
                <w:rFonts w:eastAsia="Times New Roman"/>
                <w:sz w:val="22"/>
                <w:szCs w:val="22"/>
              </w:rPr>
            </w:pPr>
            <w:r w:rsidRPr="00B90E1F">
              <w:rPr>
                <w:rStyle w:val="Strong"/>
                <w:rFonts w:eastAsia="Times New Roman"/>
                <w:sz w:val="22"/>
                <w:szCs w:val="22"/>
              </w:rPr>
              <w:t>HB23</w:t>
            </w:r>
          </w:p>
        </w:tc>
        <w:tc>
          <w:tcPr>
            <w:tcW w:w="4310" w:type="pct"/>
            <w:gridSpan w:val="2"/>
            <w:vAlign w:val="center"/>
            <w:hideMark/>
          </w:tcPr>
          <w:p w14:paraId="48635F13" w14:textId="77777777" w:rsidR="00B90E1F" w:rsidRPr="00B90E1F" w:rsidRDefault="00B90E1F" w:rsidP="00B251B7">
            <w:pPr>
              <w:rPr>
                <w:rFonts w:eastAsia="Times New Roman"/>
                <w:sz w:val="22"/>
                <w:szCs w:val="22"/>
              </w:rPr>
            </w:pPr>
            <w:r w:rsidRPr="00B90E1F">
              <w:rPr>
                <w:rStyle w:val="Strong"/>
                <w:rFonts w:eastAsia="Times New Roman"/>
                <w:sz w:val="22"/>
                <w:szCs w:val="22"/>
              </w:rPr>
              <w:t>TRANSPORTATION BUDGET</w:t>
            </w:r>
            <w:r w:rsidRPr="00B90E1F">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B90E1F" w:rsidRPr="00B90E1F" w14:paraId="38E7912E" w14:textId="77777777" w:rsidTr="00B90E1F">
        <w:trPr>
          <w:cantSplit/>
          <w:tblCellSpacing w:w="15" w:type="dxa"/>
        </w:trPr>
        <w:tc>
          <w:tcPr>
            <w:tcW w:w="642" w:type="pct"/>
            <w:vAlign w:val="center"/>
            <w:hideMark/>
          </w:tcPr>
          <w:p w14:paraId="5A0119B8"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74483DA"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1A834480" w14:textId="77777777" w:rsidR="00B90E1F" w:rsidRPr="00B90E1F" w:rsidRDefault="00B90E1F" w:rsidP="00B251B7">
            <w:pPr>
              <w:rPr>
                <w:rFonts w:eastAsia="Times New Roman"/>
                <w:sz w:val="22"/>
                <w:szCs w:val="22"/>
              </w:rPr>
            </w:pPr>
            <w:r w:rsidRPr="00B90E1F">
              <w:rPr>
                <w:rFonts w:eastAsia="Times New Roman"/>
                <w:sz w:val="22"/>
                <w:szCs w:val="22"/>
              </w:rPr>
              <w:t>3/1/2023 - Bills for Third Consideration</w:t>
            </w:r>
          </w:p>
        </w:tc>
      </w:tr>
      <w:tr w:rsidR="00B90E1F" w:rsidRPr="00B90E1F" w14:paraId="46C77E2F" w14:textId="77777777" w:rsidTr="00B90E1F">
        <w:trPr>
          <w:cantSplit/>
          <w:tblCellSpacing w:w="15" w:type="dxa"/>
        </w:trPr>
        <w:tc>
          <w:tcPr>
            <w:tcW w:w="642" w:type="pct"/>
            <w:vAlign w:val="center"/>
            <w:hideMark/>
          </w:tcPr>
          <w:p w14:paraId="26B971C5"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34E6729"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61D86C81" w14:textId="77777777" w:rsidR="00B90E1F" w:rsidRPr="00B90E1F" w:rsidRDefault="00B90E1F" w:rsidP="00B251B7">
            <w:pPr>
              <w:rPr>
                <w:rFonts w:eastAsia="Times New Roman"/>
                <w:sz w:val="22"/>
                <w:szCs w:val="22"/>
              </w:rPr>
            </w:pPr>
            <w:hyperlink r:id="rId22" w:tgtFrame="_blank" w:history="1">
              <w:r w:rsidRPr="00B90E1F">
                <w:rPr>
                  <w:rStyle w:val="Hyperlink"/>
                  <w:rFonts w:eastAsia="Times New Roman"/>
                  <w:sz w:val="22"/>
                  <w:szCs w:val="22"/>
                </w:rPr>
                <w:t>https://www.legislature.ohio.gov/legislation/legislation-summary?id=GA135-HB-23</w:t>
              </w:r>
            </w:hyperlink>
          </w:p>
        </w:tc>
      </w:tr>
      <w:tr w:rsidR="00B90E1F" w:rsidRPr="00B90E1F" w14:paraId="41FDC3C6" w14:textId="77777777" w:rsidTr="00B90E1F">
        <w:trPr>
          <w:cantSplit/>
          <w:tblCellSpacing w:w="15" w:type="dxa"/>
        </w:trPr>
        <w:tc>
          <w:tcPr>
            <w:tcW w:w="4968" w:type="pct"/>
            <w:gridSpan w:val="3"/>
            <w:vAlign w:val="center"/>
            <w:hideMark/>
          </w:tcPr>
          <w:p w14:paraId="6E40AB6F"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06D04B37" w14:textId="77777777" w:rsidTr="00B90E1F">
        <w:trPr>
          <w:cantSplit/>
          <w:tblCellSpacing w:w="15" w:type="dxa"/>
        </w:trPr>
        <w:tc>
          <w:tcPr>
            <w:tcW w:w="642" w:type="pct"/>
            <w:hideMark/>
          </w:tcPr>
          <w:p w14:paraId="3F4C65E9" w14:textId="77777777" w:rsidR="00B90E1F" w:rsidRPr="00B90E1F" w:rsidRDefault="00B90E1F" w:rsidP="00B251B7">
            <w:pPr>
              <w:rPr>
                <w:rFonts w:eastAsia="Times New Roman"/>
                <w:sz w:val="22"/>
                <w:szCs w:val="22"/>
              </w:rPr>
            </w:pPr>
            <w:r w:rsidRPr="00B90E1F">
              <w:rPr>
                <w:rStyle w:val="Strong"/>
                <w:rFonts w:eastAsia="Times New Roman"/>
                <w:sz w:val="22"/>
                <w:szCs w:val="22"/>
              </w:rPr>
              <w:t>HB31</w:t>
            </w:r>
          </w:p>
        </w:tc>
        <w:tc>
          <w:tcPr>
            <w:tcW w:w="4310" w:type="pct"/>
            <w:gridSpan w:val="2"/>
            <w:vAlign w:val="center"/>
            <w:hideMark/>
          </w:tcPr>
          <w:p w14:paraId="70EE7375" w14:textId="77777777" w:rsidR="00B90E1F" w:rsidRPr="00B90E1F" w:rsidRDefault="00B90E1F" w:rsidP="00B251B7">
            <w:pPr>
              <w:rPr>
                <w:rFonts w:eastAsia="Times New Roman"/>
                <w:sz w:val="22"/>
                <w:szCs w:val="22"/>
              </w:rPr>
            </w:pPr>
            <w:r w:rsidRPr="00B90E1F">
              <w:rPr>
                <w:rStyle w:val="Strong"/>
                <w:rFonts w:eastAsia="Times New Roman"/>
                <w:sz w:val="22"/>
                <w:szCs w:val="22"/>
              </w:rPr>
              <w:t>WORKERS' COMPENSATION BUDGET</w:t>
            </w:r>
            <w:r w:rsidRPr="00B90E1F">
              <w:rPr>
                <w:rFonts w:eastAsia="Times New Roman"/>
                <w:sz w:val="22"/>
                <w:szCs w:val="22"/>
              </w:rPr>
              <w:t xml:space="preserve"> (EDWARDS J) To amend Section 5 of S.B. 331 of the 133rd General Assembly to rename the Bureau of Workers' Compensation the Department of Workforce Insurance and Safety, to rename other entities who carry out workers' compensation functions in this state, to amend the version of section 3781.10 of the Revised Code that is scheduled to take effect on December 29, 2023, to continue the change on and after that date, and to make appropriations for the Department for the biennium beginning July 1, 2023, and ending June 30, 2025, to provide authorization and conditions for the operation of the Department's programs.</w:t>
            </w:r>
          </w:p>
        </w:tc>
      </w:tr>
      <w:tr w:rsidR="00B90E1F" w:rsidRPr="00B90E1F" w14:paraId="3F36CA46" w14:textId="77777777" w:rsidTr="00B90E1F">
        <w:trPr>
          <w:cantSplit/>
          <w:tblCellSpacing w:w="15" w:type="dxa"/>
        </w:trPr>
        <w:tc>
          <w:tcPr>
            <w:tcW w:w="642" w:type="pct"/>
            <w:vAlign w:val="center"/>
            <w:hideMark/>
          </w:tcPr>
          <w:p w14:paraId="7FE22C42"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22C8D16C"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0D16D003" w14:textId="77777777" w:rsidR="00B90E1F" w:rsidRPr="00B90E1F" w:rsidRDefault="00B90E1F" w:rsidP="00B251B7">
            <w:pPr>
              <w:rPr>
                <w:rFonts w:eastAsia="Times New Roman"/>
                <w:sz w:val="22"/>
                <w:szCs w:val="22"/>
              </w:rPr>
            </w:pPr>
            <w:r w:rsidRPr="00B90E1F">
              <w:rPr>
                <w:rFonts w:eastAsia="Times New Roman"/>
                <w:sz w:val="22"/>
                <w:szCs w:val="22"/>
              </w:rPr>
              <w:t>3/1/2023 - House Insurance, (Second Hearing)</w:t>
            </w:r>
          </w:p>
        </w:tc>
      </w:tr>
      <w:tr w:rsidR="00B90E1F" w:rsidRPr="00B90E1F" w14:paraId="4150F41F" w14:textId="77777777" w:rsidTr="00B90E1F">
        <w:trPr>
          <w:cantSplit/>
          <w:tblCellSpacing w:w="15" w:type="dxa"/>
        </w:trPr>
        <w:tc>
          <w:tcPr>
            <w:tcW w:w="642" w:type="pct"/>
            <w:vAlign w:val="center"/>
            <w:hideMark/>
          </w:tcPr>
          <w:p w14:paraId="33FAA856"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218BAF8"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79C979C2" w14:textId="77777777" w:rsidR="00B90E1F" w:rsidRPr="00B90E1F" w:rsidRDefault="00B90E1F" w:rsidP="00B251B7">
            <w:pPr>
              <w:rPr>
                <w:rFonts w:eastAsia="Times New Roman"/>
                <w:sz w:val="22"/>
                <w:szCs w:val="22"/>
              </w:rPr>
            </w:pPr>
            <w:hyperlink r:id="rId23" w:tgtFrame="_blank" w:history="1">
              <w:r w:rsidRPr="00B90E1F">
                <w:rPr>
                  <w:rStyle w:val="Hyperlink"/>
                  <w:rFonts w:eastAsia="Times New Roman"/>
                  <w:sz w:val="22"/>
                  <w:szCs w:val="22"/>
                </w:rPr>
                <w:t>https://www.legislature.ohio.gov/legislation/legislation-summary?id=GA135-HB-31</w:t>
              </w:r>
            </w:hyperlink>
          </w:p>
        </w:tc>
      </w:tr>
      <w:tr w:rsidR="00B90E1F" w:rsidRPr="00B90E1F" w14:paraId="242CD4C5" w14:textId="77777777" w:rsidTr="00B90E1F">
        <w:trPr>
          <w:cantSplit/>
          <w:tblCellSpacing w:w="15" w:type="dxa"/>
        </w:trPr>
        <w:tc>
          <w:tcPr>
            <w:tcW w:w="4968" w:type="pct"/>
            <w:gridSpan w:val="3"/>
            <w:vAlign w:val="center"/>
            <w:hideMark/>
          </w:tcPr>
          <w:p w14:paraId="59B231C9"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7A47513F" w14:textId="77777777" w:rsidTr="00B90E1F">
        <w:trPr>
          <w:cantSplit/>
          <w:tblCellSpacing w:w="15" w:type="dxa"/>
        </w:trPr>
        <w:tc>
          <w:tcPr>
            <w:tcW w:w="642" w:type="pct"/>
            <w:hideMark/>
          </w:tcPr>
          <w:p w14:paraId="66EB60DB" w14:textId="77777777" w:rsidR="00B90E1F" w:rsidRPr="00B90E1F" w:rsidRDefault="00B90E1F" w:rsidP="00B251B7">
            <w:pPr>
              <w:rPr>
                <w:rFonts w:eastAsia="Times New Roman"/>
                <w:sz w:val="22"/>
                <w:szCs w:val="22"/>
              </w:rPr>
            </w:pPr>
            <w:r w:rsidRPr="00B90E1F">
              <w:rPr>
                <w:rStyle w:val="Strong"/>
                <w:rFonts w:eastAsia="Times New Roman"/>
                <w:sz w:val="22"/>
                <w:szCs w:val="22"/>
              </w:rPr>
              <w:t>HB32</w:t>
            </w:r>
          </w:p>
        </w:tc>
        <w:tc>
          <w:tcPr>
            <w:tcW w:w="4310" w:type="pct"/>
            <w:gridSpan w:val="2"/>
            <w:vAlign w:val="center"/>
            <w:hideMark/>
          </w:tcPr>
          <w:p w14:paraId="6EEFA2D9" w14:textId="77777777" w:rsidR="00B90E1F" w:rsidRPr="00B90E1F" w:rsidRDefault="00B90E1F" w:rsidP="00B251B7">
            <w:pPr>
              <w:rPr>
                <w:rFonts w:eastAsia="Times New Roman"/>
                <w:sz w:val="22"/>
                <w:szCs w:val="22"/>
              </w:rPr>
            </w:pPr>
            <w:r w:rsidRPr="00B90E1F">
              <w:rPr>
                <w:rStyle w:val="Strong"/>
                <w:rFonts w:eastAsia="Times New Roman"/>
                <w:sz w:val="22"/>
                <w:szCs w:val="22"/>
              </w:rPr>
              <w:t>INDUSTRIAL COMMISSION BUDGET</w:t>
            </w:r>
            <w:r w:rsidRPr="00B90E1F">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B90E1F" w:rsidRPr="00B90E1F" w14:paraId="176D723F" w14:textId="77777777" w:rsidTr="00B90E1F">
        <w:trPr>
          <w:cantSplit/>
          <w:tblCellSpacing w:w="15" w:type="dxa"/>
        </w:trPr>
        <w:tc>
          <w:tcPr>
            <w:tcW w:w="642" w:type="pct"/>
            <w:vAlign w:val="center"/>
            <w:hideMark/>
          </w:tcPr>
          <w:p w14:paraId="1D04C5D1"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5B259401"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4BABC33A" w14:textId="77777777" w:rsidR="00B90E1F" w:rsidRPr="00B90E1F" w:rsidRDefault="00B90E1F" w:rsidP="00B251B7">
            <w:pPr>
              <w:rPr>
                <w:rFonts w:eastAsia="Times New Roman"/>
                <w:sz w:val="22"/>
                <w:szCs w:val="22"/>
              </w:rPr>
            </w:pPr>
            <w:r w:rsidRPr="00B90E1F">
              <w:rPr>
                <w:rFonts w:eastAsia="Times New Roman"/>
                <w:sz w:val="22"/>
                <w:szCs w:val="22"/>
              </w:rPr>
              <w:t>3/1/2023 - House Insurance, (Second Hearing)</w:t>
            </w:r>
          </w:p>
        </w:tc>
      </w:tr>
      <w:tr w:rsidR="00B90E1F" w:rsidRPr="00B90E1F" w14:paraId="719D6382" w14:textId="77777777" w:rsidTr="00B90E1F">
        <w:trPr>
          <w:cantSplit/>
          <w:tblCellSpacing w:w="15" w:type="dxa"/>
        </w:trPr>
        <w:tc>
          <w:tcPr>
            <w:tcW w:w="642" w:type="pct"/>
            <w:vAlign w:val="center"/>
            <w:hideMark/>
          </w:tcPr>
          <w:p w14:paraId="5CC49D1F"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DCC9DFA"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DD5795B" w14:textId="77777777" w:rsidR="00B90E1F" w:rsidRPr="00B90E1F" w:rsidRDefault="00B90E1F" w:rsidP="00B251B7">
            <w:pPr>
              <w:rPr>
                <w:rFonts w:eastAsia="Times New Roman"/>
                <w:sz w:val="22"/>
                <w:szCs w:val="22"/>
              </w:rPr>
            </w:pPr>
            <w:hyperlink r:id="rId24" w:tgtFrame="_blank" w:history="1">
              <w:r w:rsidRPr="00B90E1F">
                <w:rPr>
                  <w:rStyle w:val="Hyperlink"/>
                  <w:rFonts w:eastAsia="Times New Roman"/>
                  <w:sz w:val="22"/>
                  <w:szCs w:val="22"/>
                </w:rPr>
                <w:t>https://www.legislature.ohio.gov/legislation/legislation-summary?id=GA135-HB-32</w:t>
              </w:r>
            </w:hyperlink>
          </w:p>
        </w:tc>
      </w:tr>
      <w:tr w:rsidR="00B90E1F" w:rsidRPr="00B90E1F" w14:paraId="0B545D9B" w14:textId="77777777" w:rsidTr="00B90E1F">
        <w:trPr>
          <w:cantSplit/>
          <w:tblCellSpacing w:w="15" w:type="dxa"/>
        </w:trPr>
        <w:tc>
          <w:tcPr>
            <w:tcW w:w="4968" w:type="pct"/>
            <w:gridSpan w:val="3"/>
            <w:vAlign w:val="center"/>
            <w:hideMark/>
          </w:tcPr>
          <w:p w14:paraId="3DFF6F0F"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35FDC14E" w14:textId="77777777" w:rsidTr="00B90E1F">
        <w:trPr>
          <w:cantSplit/>
          <w:tblCellSpacing w:w="15" w:type="dxa"/>
        </w:trPr>
        <w:tc>
          <w:tcPr>
            <w:tcW w:w="642" w:type="pct"/>
            <w:hideMark/>
          </w:tcPr>
          <w:p w14:paraId="3E97BDE7" w14:textId="77777777" w:rsidR="00B90E1F" w:rsidRPr="00B90E1F" w:rsidRDefault="00B90E1F" w:rsidP="00B251B7">
            <w:pPr>
              <w:rPr>
                <w:rFonts w:eastAsia="Times New Roman"/>
                <w:sz w:val="22"/>
                <w:szCs w:val="22"/>
              </w:rPr>
            </w:pPr>
            <w:r w:rsidRPr="00B90E1F">
              <w:rPr>
                <w:rStyle w:val="Strong"/>
                <w:rFonts w:eastAsia="Times New Roman"/>
                <w:sz w:val="22"/>
                <w:szCs w:val="22"/>
              </w:rPr>
              <w:t>HB33</w:t>
            </w:r>
          </w:p>
        </w:tc>
        <w:tc>
          <w:tcPr>
            <w:tcW w:w="4310" w:type="pct"/>
            <w:gridSpan w:val="2"/>
            <w:vAlign w:val="center"/>
            <w:hideMark/>
          </w:tcPr>
          <w:p w14:paraId="5E5D2267" w14:textId="77777777" w:rsidR="00B90E1F" w:rsidRPr="00B90E1F" w:rsidRDefault="00B90E1F" w:rsidP="00B251B7">
            <w:pPr>
              <w:rPr>
                <w:rFonts w:eastAsia="Times New Roman"/>
                <w:sz w:val="22"/>
                <w:szCs w:val="22"/>
              </w:rPr>
            </w:pPr>
            <w:r w:rsidRPr="00B90E1F">
              <w:rPr>
                <w:rStyle w:val="Strong"/>
                <w:rFonts w:eastAsia="Times New Roman"/>
                <w:sz w:val="22"/>
                <w:szCs w:val="22"/>
              </w:rPr>
              <w:t>FY24-25 OPERATING BUDGET</w:t>
            </w:r>
            <w:r w:rsidRPr="00B90E1F">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B90E1F" w:rsidRPr="00B90E1F" w14:paraId="5C47808C" w14:textId="77777777" w:rsidTr="00B90E1F">
        <w:trPr>
          <w:cantSplit/>
          <w:tblCellSpacing w:w="15" w:type="dxa"/>
        </w:trPr>
        <w:tc>
          <w:tcPr>
            <w:tcW w:w="642" w:type="pct"/>
            <w:vAlign w:val="center"/>
            <w:hideMark/>
          </w:tcPr>
          <w:p w14:paraId="62ED98C9"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500B53D9"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5D9C9D32" w14:textId="77777777" w:rsidR="00B90E1F" w:rsidRPr="00B90E1F" w:rsidRDefault="00B90E1F" w:rsidP="00B251B7">
            <w:pPr>
              <w:rPr>
                <w:rFonts w:eastAsia="Times New Roman"/>
                <w:sz w:val="22"/>
                <w:szCs w:val="22"/>
              </w:rPr>
            </w:pPr>
            <w:r w:rsidRPr="00B90E1F">
              <w:rPr>
                <w:rFonts w:eastAsia="Times New Roman"/>
                <w:sz w:val="22"/>
                <w:szCs w:val="22"/>
              </w:rPr>
              <w:t>3/2/2023 - House Finance Health and Human Services Subcommittee, (Eighth Hearing)</w:t>
            </w:r>
          </w:p>
        </w:tc>
      </w:tr>
      <w:tr w:rsidR="00B90E1F" w:rsidRPr="00B90E1F" w14:paraId="4DC415DC" w14:textId="77777777" w:rsidTr="00B90E1F">
        <w:trPr>
          <w:cantSplit/>
          <w:tblCellSpacing w:w="15" w:type="dxa"/>
        </w:trPr>
        <w:tc>
          <w:tcPr>
            <w:tcW w:w="642" w:type="pct"/>
            <w:vAlign w:val="center"/>
            <w:hideMark/>
          </w:tcPr>
          <w:p w14:paraId="3E1B5E97"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B0897A1"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53ADCDFC" w14:textId="77777777" w:rsidR="00B90E1F" w:rsidRPr="00B90E1F" w:rsidRDefault="00B90E1F" w:rsidP="00B251B7">
            <w:pPr>
              <w:rPr>
                <w:rFonts w:eastAsia="Times New Roman"/>
                <w:sz w:val="22"/>
                <w:szCs w:val="22"/>
              </w:rPr>
            </w:pPr>
            <w:hyperlink r:id="rId25" w:tgtFrame="_blank" w:history="1">
              <w:r w:rsidRPr="00B90E1F">
                <w:rPr>
                  <w:rStyle w:val="Hyperlink"/>
                  <w:rFonts w:eastAsia="Times New Roman"/>
                  <w:sz w:val="22"/>
                  <w:szCs w:val="22"/>
                </w:rPr>
                <w:t>https://www.legislature.ohio.gov/legislation/legislation-summary?id=GA135-HB-33</w:t>
              </w:r>
            </w:hyperlink>
          </w:p>
        </w:tc>
      </w:tr>
      <w:tr w:rsidR="00B90E1F" w:rsidRPr="00B90E1F" w14:paraId="4841525F" w14:textId="77777777" w:rsidTr="00B90E1F">
        <w:trPr>
          <w:cantSplit/>
          <w:tblCellSpacing w:w="15" w:type="dxa"/>
        </w:trPr>
        <w:tc>
          <w:tcPr>
            <w:tcW w:w="4968" w:type="pct"/>
            <w:gridSpan w:val="3"/>
            <w:vAlign w:val="center"/>
            <w:hideMark/>
          </w:tcPr>
          <w:p w14:paraId="7687868A"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18606219" w14:textId="77777777" w:rsidTr="00B90E1F">
        <w:trPr>
          <w:cantSplit/>
          <w:tblCellSpacing w:w="15" w:type="dxa"/>
        </w:trPr>
        <w:tc>
          <w:tcPr>
            <w:tcW w:w="642" w:type="pct"/>
            <w:hideMark/>
          </w:tcPr>
          <w:p w14:paraId="0D01D245" w14:textId="77777777" w:rsidR="00B90E1F" w:rsidRPr="00B90E1F" w:rsidRDefault="00B90E1F" w:rsidP="00B251B7">
            <w:pPr>
              <w:rPr>
                <w:rFonts w:eastAsia="Times New Roman"/>
                <w:sz w:val="22"/>
                <w:szCs w:val="22"/>
              </w:rPr>
            </w:pPr>
            <w:r w:rsidRPr="00B90E1F">
              <w:rPr>
                <w:rStyle w:val="Strong"/>
                <w:rFonts w:eastAsia="Times New Roman"/>
                <w:sz w:val="22"/>
                <w:szCs w:val="22"/>
              </w:rPr>
              <w:t>HB41</w:t>
            </w:r>
          </w:p>
        </w:tc>
        <w:tc>
          <w:tcPr>
            <w:tcW w:w="4310" w:type="pct"/>
            <w:gridSpan w:val="2"/>
            <w:vAlign w:val="center"/>
            <w:hideMark/>
          </w:tcPr>
          <w:p w14:paraId="19EC46AF" w14:textId="77777777" w:rsidR="00B90E1F" w:rsidRPr="00B90E1F" w:rsidRDefault="00B90E1F" w:rsidP="00B251B7">
            <w:pPr>
              <w:rPr>
                <w:rFonts w:eastAsia="Times New Roman"/>
                <w:sz w:val="22"/>
                <w:szCs w:val="22"/>
              </w:rPr>
            </w:pPr>
            <w:r w:rsidRPr="00B90E1F">
              <w:rPr>
                <w:rStyle w:val="Strong"/>
                <w:rFonts w:eastAsia="Times New Roman"/>
                <w:sz w:val="22"/>
                <w:szCs w:val="22"/>
              </w:rPr>
              <w:t>UTILITY BILLING TRANSPARENCY</w:t>
            </w:r>
            <w:r w:rsidRPr="00B90E1F">
              <w:rPr>
                <w:rFonts w:eastAsia="Times New Roman"/>
                <w:sz w:val="22"/>
                <w:szCs w:val="22"/>
              </w:rPr>
              <w:t xml:space="preserve"> (SKINDELL M) To enact "The Consumer Utility Billing Transparency Act" requiring the itemization of all riders, taxes, and other costs on certain utility bills.</w:t>
            </w:r>
          </w:p>
        </w:tc>
      </w:tr>
      <w:tr w:rsidR="00B90E1F" w:rsidRPr="00B90E1F" w14:paraId="5ACFF3FF" w14:textId="77777777" w:rsidTr="00B90E1F">
        <w:trPr>
          <w:cantSplit/>
          <w:tblCellSpacing w:w="15" w:type="dxa"/>
        </w:trPr>
        <w:tc>
          <w:tcPr>
            <w:tcW w:w="642" w:type="pct"/>
            <w:vAlign w:val="center"/>
            <w:hideMark/>
          </w:tcPr>
          <w:p w14:paraId="44A0073D"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A4284CE"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74ED9DE9" w14:textId="77777777" w:rsidR="00B90E1F" w:rsidRPr="00B90E1F" w:rsidRDefault="00B90E1F" w:rsidP="00B251B7">
            <w:pPr>
              <w:rPr>
                <w:rFonts w:eastAsia="Times New Roman"/>
                <w:sz w:val="22"/>
                <w:szCs w:val="22"/>
              </w:rPr>
            </w:pPr>
            <w:r w:rsidRPr="00B90E1F">
              <w:rPr>
                <w:rFonts w:eastAsia="Times New Roman"/>
                <w:sz w:val="22"/>
                <w:szCs w:val="22"/>
              </w:rPr>
              <w:t>2/16/2023 - Referred to Committee House Public Utilities</w:t>
            </w:r>
          </w:p>
        </w:tc>
      </w:tr>
      <w:tr w:rsidR="00B90E1F" w:rsidRPr="00B90E1F" w14:paraId="3F64B0CD" w14:textId="77777777" w:rsidTr="00B90E1F">
        <w:trPr>
          <w:cantSplit/>
          <w:tblCellSpacing w:w="15" w:type="dxa"/>
        </w:trPr>
        <w:tc>
          <w:tcPr>
            <w:tcW w:w="642" w:type="pct"/>
            <w:vAlign w:val="center"/>
            <w:hideMark/>
          </w:tcPr>
          <w:p w14:paraId="76D05D51" w14:textId="77777777" w:rsidR="00B90E1F" w:rsidRPr="00B90E1F" w:rsidRDefault="00B90E1F" w:rsidP="00B251B7">
            <w:pPr>
              <w:rPr>
                <w:rFonts w:eastAsia="Times New Roman"/>
                <w:sz w:val="22"/>
                <w:szCs w:val="22"/>
              </w:rPr>
            </w:pPr>
            <w:r w:rsidRPr="00B90E1F">
              <w:rPr>
                <w:rFonts w:eastAsia="Times New Roman"/>
                <w:sz w:val="22"/>
                <w:szCs w:val="22"/>
              </w:rPr>
              <w:lastRenderedPageBreak/>
              <w:t> </w:t>
            </w:r>
          </w:p>
        </w:tc>
        <w:tc>
          <w:tcPr>
            <w:tcW w:w="1234" w:type="pct"/>
            <w:hideMark/>
          </w:tcPr>
          <w:p w14:paraId="3298EAE8"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F789123" w14:textId="77777777" w:rsidR="00B90E1F" w:rsidRPr="00B90E1F" w:rsidRDefault="00B90E1F" w:rsidP="00B251B7">
            <w:pPr>
              <w:rPr>
                <w:rFonts w:eastAsia="Times New Roman"/>
                <w:sz w:val="22"/>
                <w:szCs w:val="22"/>
              </w:rPr>
            </w:pPr>
            <w:hyperlink r:id="rId26" w:tgtFrame="_blank" w:history="1">
              <w:r w:rsidRPr="00B90E1F">
                <w:rPr>
                  <w:rStyle w:val="Hyperlink"/>
                  <w:rFonts w:eastAsia="Times New Roman"/>
                  <w:sz w:val="22"/>
                  <w:szCs w:val="22"/>
                </w:rPr>
                <w:t>https://www.legislature.ohio.gov/legislation/legislation-summary?id=GA135-HB-41</w:t>
              </w:r>
            </w:hyperlink>
          </w:p>
        </w:tc>
      </w:tr>
      <w:tr w:rsidR="00B90E1F" w:rsidRPr="00B90E1F" w14:paraId="5A8EEBA7" w14:textId="77777777" w:rsidTr="00B90E1F">
        <w:trPr>
          <w:cantSplit/>
          <w:tblCellSpacing w:w="15" w:type="dxa"/>
        </w:trPr>
        <w:tc>
          <w:tcPr>
            <w:tcW w:w="4968" w:type="pct"/>
            <w:gridSpan w:val="3"/>
            <w:vAlign w:val="center"/>
            <w:hideMark/>
          </w:tcPr>
          <w:p w14:paraId="14DF6E16"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0C98BC63" w14:textId="77777777" w:rsidTr="00B90E1F">
        <w:trPr>
          <w:cantSplit/>
          <w:tblCellSpacing w:w="15" w:type="dxa"/>
        </w:trPr>
        <w:tc>
          <w:tcPr>
            <w:tcW w:w="642" w:type="pct"/>
            <w:hideMark/>
          </w:tcPr>
          <w:p w14:paraId="37F33F35" w14:textId="77777777" w:rsidR="00B90E1F" w:rsidRPr="00B90E1F" w:rsidRDefault="00B90E1F" w:rsidP="00B251B7">
            <w:pPr>
              <w:rPr>
                <w:rFonts w:eastAsia="Times New Roman"/>
                <w:sz w:val="22"/>
                <w:szCs w:val="22"/>
              </w:rPr>
            </w:pPr>
            <w:r w:rsidRPr="00B90E1F">
              <w:rPr>
                <w:rStyle w:val="Strong"/>
                <w:rFonts w:eastAsia="Times New Roman"/>
                <w:sz w:val="22"/>
                <w:szCs w:val="22"/>
              </w:rPr>
              <w:t>HB64</w:t>
            </w:r>
          </w:p>
        </w:tc>
        <w:tc>
          <w:tcPr>
            <w:tcW w:w="4310" w:type="pct"/>
            <w:gridSpan w:val="2"/>
            <w:vAlign w:val="center"/>
            <w:hideMark/>
          </w:tcPr>
          <w:p w14:paraId="09CCB06B" w14:textId="77777777" w:rsidR="00B90E1F" w:rsidRPr="00B90E1F" w:rsidRDefault="00B90E1F" w:rsidP="00B251B7">
            <w:pPr>
              <w:rPr>
                <w:rFonts w:eastAsia="Times New Roman"/>
                <w:sz w:val="22"/>
                <w:szCs w:val="22"/>
              </w:rPr>
            </w:pPr>
            <w:r w:rsidRPr="00B90E1F">
              <w:rPr>
                <w:rStyle w:val="Strong"/>
                <w:rFonts w:eastAsia="Times New Roman"/>
                <w:sz w:val="22"/>
                <w:szCs w:val="22"/>
              </w:rPr>
              <w:t>EMINENT DOMAIN LAW CHANGES</w:t>
            </w:r>
            <w:r w:rsidRPr="00B90E1F">
              <w:rPr>
                <w:rFonts w:eastAsia="Times New Roman"/>
                <w:sz w:val="22"/>
                <w:szCs w:val="22"/>
              </w:rPr>
              <w:t xml:space="preserve"> (KICK D, CREECH R) To modify the law regarding eminent domain.</w:t>
            </w:r>
          </w:p>
        </w:tc>
      </w:tr>
      <w:tr w:rsidR="00B90E1F" w:rsidRPr="00B90E1F" w14:paraId="7064DB78" w14:textId="77777777" w:rsidTr="00B90E1F">
        <w:trPr>
          <w:cantSplit/>
          <w:tblCellSpacing w:w="15" w:type="dxa"/>
        </w:trPr>
        <w:tc>
          <w:tcPr>
            <w:tcW w:w="642" w:type="pct"/>
            <w:vAlign w:val="center"/>
            <w:hideMark/>
          </w:tcPr>
          <w:p w14:paraId="5A7FC854"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335185A"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56F42CBB" w14:textId="77777777" w:rsidR="00B90E1F" w:rsidRPr="00B90E1F" w:rsidRDefault="00B90E1F" w:rsidP="00B251B7">
            <w:pPr>
              <w:rPr>
                <w:rFonts w:eastAsia="Times New Roman"/>
                <w:sz w:val="22"/>
                <w:szCs w:val="22"/>
              </w:rPr>
            </w:pPr>
            <w:r w:rsidRPr="00B90E1F">
              <w:rPr>
                <w:rFonts w:eastAsia="Times New Roman"/>
                <w:sz w:val="22"/>
                <w:szCs w:val="22"/>
              </w:rPr>
              <w:t>2/28/2023 - Referred to Committee House Civil Justice</w:t>
            </w:r>
          </w:p>
        </w:tc>
      </w:tr>
      <w:tr w:rsidR="00B90E1F" w:rsidRPr="00B90E1F" w14:paraId="24E1DBA7" w14:textId="77777777" w:rsidTr="00B90E1F">
        <w:trPr>
          <w:cantSplit/>
          <w:tblCellSpacing w:w="15" w:type="dxa"/>
        </w:trPr>
        <w:tc>
          <w:tcPr>
            <w:tcW w:w="642" w:type="pct"/>
            <w:vAlign w:val="center"/>
            <w:hideMark/>
          </w:tcPr>
          <w:p w14:paraId="68448D1E"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28E6A1EC"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32DEB566" w14:textId="77777777" w:rsidR="00B90E1F" w:rsidRPr="00B90E1F" w:rsidRDefault="00B90E1F" w:rsidP="00B251B7">
            <w:pPr>
              <w:rPr>
                <w:rFonts w:eastAsia="Times New Roman"/>
                <w:sz w:val="22"/>
                <w:szCs w:val="22"/>
              </w:rPr>
            </w:pPr>
            <w:hyperlink r:id="rId27" w:tgtFrame="_blank" w:history="1">
              <w:r w:rsidRPr="00B90E1F">
                <w:rPr>
                  <w:rStyle w:val="Hyperlink"/>
                  <w:rFonts w:eastAsia="Times New Roman"/>
                  <w:sz w:val="22"/>
                  <w:szCs w:val="22"/>
                </w:rPr>
                <w:t>https://www.legislature.ohio.gov/legislation/legislation-summary?id=GA135-HB-64</w:t>
              </w:r>
            </w:hyperlink>
          </w:p>
        </w:tc>
      </w:tr>
      <w:tr w:rsidR="00B90E1F" w:rsidRPr="00B90E1F" w14:paraId="2F0A0CB4" w14:textId="77777777" w:rsidTr="00B90E1F">
        <w:trPr>
          <w:cantSplit/>
          <w:tblCellSpacing w:w="15" w:type="dxa"/>
        </w:trPr>
        <w:tc>
          <w:tcPr>
            <w:tcW w:w="4968" w:type="pct"/>
            <w:gridSpan w:val="3"/>
            <w:vAlign w:val="center"/>
            <w:hideMark/>
          </w:tcPr>
          <w:p w14:paraId="07B46818"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548D5C4D" w14:textId="77777777" w:rsidTr="00B90E1F">
        <w:trPr>
          <w:cantSplit/>
          <w:tblCellSpacing w:w="15" w:type="dxa"/>
        </w:trPr>
        <w:tc>
          <w:tcPr>
            <w:tcW w:w="642" w:type="pct"/>
            <w:hideMark/>
          </w:tcPr>
          <w:p w14:paraId="2F9620C5" w14:textId="77777777" w:rsidR="00B90E1F" w:rsidRPr="00B90E1F" w:rsidRDefault="00B90E1F" w:rsidP="00B251B7">
            <w:pPr>
              <w:rPr>
                <w:rFonts w:eastAsia="Times New Roman"/>
                <w:sz w:val="22"/>
                <w:szCs w:val="22"/>
              </w:rPr>
            </w:pPr>
            <w:r w:rsidRPr="00B90E1F">
              <w:rPr>
                <w:rStyle w:val="Strong"/>
                <w:rFonts w:eastAsia="Times New Roman"/>
                <w:sz w:val="22"/>
                <w:szCs w:val="22"/>
              </w:rPr>
              <w:t>HCR4</w:t>
            </w:r>
          </w:p>
        </w:tc>
        <w:tc>
          <w:tcPr>
            <w:tcW w:w="4310" w:type="pct"/>
            <w:gridSpan w:val="2"/>
            <w:vAlign w:val="center"/>
            <w:hideMark/>
          </w:tcPr>
          <w:p w14:paraId="2D73F511" w14:textId="77777777" w:rsidR="00B90E1F" w:rsidRPr="00B90E1F" w:rsidRDefault="00B90E1F" w:rsidP="00B251B7">
            <w:pPr>
              <w:rPr>
                <w:rFonts w:eastAsia="Times New Roman"/>
                <w:sz w:val="22"/>
                <w:szCs w:val="22"/>
              </w:rPr>
            </w:pPr>
            <w:r w:rsidRPr="00B90E1F">
              <w:rPr>
                <w:rStyle w:val="Strong"/>
                <w:rFonts w:eastAsia="Times New Roman"/>
                <w:sz w:val="22"/>
                <w:szCs w:val="22"/>
              </w:rPr>
              <w:t>TRAINS - HAZARDOUS MATERIALS</w:t>
            </w:r>
            <w:r w:rsidRPr="00B90E1F">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B90E1F" w:rsidRPr="00B90E1F" w14:paraId="1ADFB746" w14:textId="77777777" w:rsidTr="00B90E1F">
        <w:trPr>
          <w:cantSplit/>
          <w:tblCellSpacing w:w="15" w:type="dxa"/>
        </w:trPr>
        <w:tc>
          <w:tcPr>
            <w:tcW w:w="642" w:type="pct"/>
            <w:vAlign w:val="center"/>
            <w:hideMark/>
          </w:tcPr>
          <w:p w14:paraId="4E1AC89E"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48F3CA6"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361691AF" w14:textId="77777777" w:rsidR="00B90E1F" w:rsidRPr="00B90E1F" w:rsidRDefault="00B90E1F" w:rsidP="00B251B7">
            <w:pPr>
              <w:rPr>
                <w:rFonts w:eastAsia="Times New Roman"/>
                <w:sz w:val="22"/>
                <w:szCs w:val="22"/>
              </w:rPr>
            </w:pPr>
            <w:r w:rsidRPr="00B90E1F">
              <w:rPr>
                <w:rFonts w:eastAsia="Times New Roman"/>
                <w:sz w:val="22"/>
                <w:szCs w:val="22"/>
              </w:rPr>
              <w:t>2/21/2023 - Referred to Committee House Government Oversight</w:t>
            </w:r>
          </w:p>
        </w:tc>
      </w:tr>
      <w:tr w:rsidR="00B90E1F" w:rsidRPr="00B90E1F" w14:paraId="21046839" w14:textId="77777777" w:rsidTr="00B90E1F">
        <w:trPr>
          <w:cantSplit/>
          <w:tblCellSpacing w:w="15" w:type="dxa"/>
        </w:trPr>
        <w:tc>
          <w:tcPr>
            <w:tcW w:w="642" w:type="pct"/>
            <w:vAlign w:val="center"/>
            <w:hideMark/>
          </w:tcPr>
          <w:p w14:paraId="1386C3F6"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4186B71"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7DE94EF" w14:textId="77777777" w:rsidR="00B90E1F" w:rsidRPr="00B90E1F" w:rsidRDefault="00B90E1F" w:rsidP="00B251B7">
            <w:pPr>
              <w:rPr>
                <w:rFonts w:eastAsia="Times New Roman"/>
                <w:sz w:val="22"/>
                <w:szCs w:val="22"/>
              </w:rPr>
            </w:pPr>
            <w:hyperlink r:id="rId28" w:tgtFrame="_blank" w:history="1">
              <w:r w:rsidRPr="00B90E1F">
                <w:rPr>
                  <w:rStyle w:val="Hyperlink"/>
                  <w:rFonts w:eastAsia="Times New Roman"/>
                  <w:sz w:val="22"/>
                  <w:szCs w:val="22"/>
                </w:rPr>
                <w:t>https://www.legislature.ohio.gov/legislation/legislation-summary?id=GA135-HCR-4</w:t>
              </w:r>
            </w:hyperlink>
          </w:p>
        </w:tc>
      </w:tr>
      <w:tr w:rsidR="00B90E1F" w:rsidRPr="00B90E1F" w14:paraId="5F315FC0" w14:textId="77777777" w:rsidTr="00B90E1F">
        <w:trPr>
          <w:cantSplit/>
          <w:tblCellSpacing w:w="15" w:type="dxa"/>
        </w:trPr>
        <w:tc>
          <w:tcPr>
            <w:tcW w:w="4968" w:type="pct"/>
            <w:gridSpan w:val="3"/>
            <w:vAlign w:val="center"/>
            <w:hideMark/>
          </w:tcPr>
          <w:p w14:paraId="411F0C8D"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3EECC66F" w14:textId="77777777" w:rsidTr="00B90E1F">
        <w:trPr>
          <w:cantSplit/>
          <w:tblCellSpacing w:w="15" w:type="dxa"/>
        </w:trPr>
        <w:tc>
          <w:tcPr>
            <w:tcW w:w="642" w:type="pct"/>
            <w:hideMark/>
          </w:tcPr>
          <w:p w14:paraId="0433437D" w14:textId="77777777" w:rsidR="00B90E1F" w:rsidRPr="00B90E1F" w:rsidRDefault="00B90E1F" w:rsidP="00B251B7">
            <w:pPr>
              <w:rPr>
                <w:rFonts w:eastAsia="Times New Roman"/>
                <w:sz w:val="22"/>
                <w:szCs w:val="22"/>
              </w:rPr>
            </w:pPr>
            <w:r w:rsidRPr="00B90E1F">
              <w:rPr>
                <w:rStyle w:val="Strong"/>
                <w:rFonts w:eastAsia="Times New Roman"/>
                <w:sz w:val="22"/>
                <w:szCs w:val="22"/>
              </w:rPr>
              <w:t>HJR1</w:t>
            </w:r>
          </w:p>
        </w:tc>
        <w:tc>
          <w:tcPr>
            <w:tcW w:w="4310" w:type="pct"/>
            <w:gridSpan w:val="2"/>
            <w:vAlign w:val="center"/>
            <w:hideMark/>
          </w:tcPr>
          <w:p w14:paraId="3DB0B3C1" w14:textId="77777777" w:rsidR="00B90E1F" w:rsidRPr="00B90E1F" w:rsidRDefault="00B90E1F" w:rsidP="00B251B7">
            <w:pPr>
              <w:rPr>
                <w:rFonts w:eastAsia="Times New Roman"/>
                <w:sz w:val="22"/>
                <w:szCs w:val="22"/>
              </w:rPr>
            </w:pPr>
            <w:r w:rsidRPr="00B90E1F">
              <w:rPr>
                <w:rStyle w:val="Strong"/>
                <w:rFonts w:eastAsia="Times New Roman"/>
                <w:sz w:val="22"/>
                <w:szCs w:val="22"/>
              </w:rPr>
              <w:t>REQUIRE 60 PERCENT VOTE-CONSTITUTIONAL AMENDMENT</w:t>
            </w:r>
            <w:r w:rsidRPr="00B90E1F">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B90E1F" w:rsidRPr="00B90E1F" w14:paraId="7DF49CCB" w14:textId="77777777" w:rsidTr="00B90E1F">
        <w:trPr>
          <w:cantSplit/>
          <w:tblCellSpacing w:w="15" w:type="dxa"/>
        </w:trPr>
        <w:tc>
          <w:tcPr>
            <w:tcW w:w="642" w:type="pct"/>
            <w:vAlign w:val="center"/>
            <w:hideMark/>
          </w:tcPr>
          <w:p w14:paraId="1C856991"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52F9FF7"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4F189AB9" w14:textId="77777777" w:rsidR="00B90E1F" w:rsidRPr="00B90E1F" w:rsidRDefault="00B90E1F" w:rsidP="00B251B7">
            <w:pPr>
              <w:rPr>
                <w:rFonts w:eastAsia="Times New Roman"/>
                <w:sz w:val="22"/>
                <w:szCs w:val="22"/>
              </w:rPr>
            </w:pPr>
            <w:r w:rsidRPr="00B90E1F">
              <w:rPr>
                <w:rFonts w:eastAsia="Times New Roman"/>
                <w:sz w:val="22"/>
                <w:szCs w:val="22"/>
              </w:rPr>
              <w:t>2/16/2023 - Referred to Committee House Constitutional Resolutions</w:t>
            </w:r>
          </w:p>
        </w:tc>
      </w:tr>
      <w:tr w:rsidR="00B90E1F" w:rsidRPr="00B90E1F" w14:paraId="416DDB5B" w14:textId="77777777" w:rsidTr="00B90E1F">
        <w:trPr>
          <w:cantSplit/>
          <w:tblCellSpacing w:w="15" w:type="dxa"/>
        </w:trPr>
        <w:tc>
          <w:tcPr>
            <w:tcW w:w="642" w:type="pct"/>
            <w:vAlign w:val="center"/>
            <w:hideMark/>
          </w:tcPr>
          <w:p w14:paraId="2C302609"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E2FFEB6"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24B64FC" w14:textId="77777777" w:rsidR="00B90E1F" w:rsidRPr="00B90E1F" w:rsidRDefault="00B90E1F" w:rsidP="00B251B7">
            <w:pPr>
              <w:rPr>
                <w:rFonts w:eastAsia="Times New Roman"/>
                <w:sz w:val="22"/>
                <w:szCs w:val="22"/>
              </w:rPr>
            </w:pPr>
            <w:hyperlink r:id="rId29" w:tgtFrame="_blank" w:history="1">
              <w:r w:rsidRPr="00B90E1F">
                <w:rPr>
                  <w:rStyle w:val="Hyperlink"/>
                  <w:rFonts w:eastAsia="Times New Roman"/>
                  <w:sz w:val="22"/>
                  <w:szCs w:val="22"/>
                </w:rPr>
                <w:t>https://www.legislature.ohio.gov/legislation/legislation-summary?id=GA135-HJR-1</w:t>
              </w:r>
            </w:hyperlink>
          </w:p>
        </w:tc>
      </w:tr>
      <w:tr w:rsidR="00B90E1F" w:rsidRPr="00B90E1F" w14:paraId="435C8EC0" w14:textId="77777777" w:rsidTr="00B90E1F">
        <w:trPr>
          <w:cantSplit/>
          <w:tblCellSpacing w:w="15" w:type="dxa"/>
        </w:trPr>
        <w:tc>
          <w:tcPr>
            <w:tcW w:w="4968" w:type="pct"/>
            <w:gridSpan w:val="3"/>
            <w:vAlign w:val="center"/>
            <w:hideMark/>
          </w:tcPr>
          <w:p w14:paraId="2E851AA9"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3C424B2A" w14:textId="77777777" w:rsidTr="00B90E1F">
        <w:trPr>
          <w:cantSplit/>
          <w:tblCellSpacing w:w="15" w:type="dxa"/>
        </w:trPr>
        <w:tc>
          <w:tcPr>
            <w:tcW w:w="642" w:type="pct"/>
            <w:hideMark/>
          </w:tcPr>
          <w:p w14:paraId="50DD2EEB" w14:textId="77777777" w:rsidR="00B90E1F" w:rsidRPr="00B90E1F" w:rsidRDefault="00B90E1F" w:rsidP="00B251B7">
            <w:pPr>
              <w:rPr>
                <w:rFonts w:eastAsia="Times New Roman"/>
                <w:sz w:val="22"/>
                <w:szCs w:val="22"/>
              </w:rPr>
            </w:pPr>
            <w:r w:rsidRPr="00B90E1F">
              <w:rPr>
                <w:rStyle w:val="Strong"/>
                <w:rFonts w:eastAsia="Times New Roman"/>
                <w:sz w:val="22"/>
                <w:szCs w:val="22"/>
              </w:rPr>
              <w:t>HR33</w:t>
            </w:r>
          </w:p>
        </w:tc>
        <w:tc>
          <w:tcPr>
            <w:tcW w:w="4310" w:type="pct"/>
            <w:gridSpan w:val="2"/>
            <w:vAlign w:val="center"/>
            <w:hideMark/>
          </w:tcPr>
          <w:p w14:paraId="505DDF09" w14:textId="77777777" w:rsidR="00B90E1F" w:rsidRPr="00B90E1F" w:rsidRDefault="00B90E1F" w:rsidP="00B251B7">
            <w:pPr>
              <w:rPr>
                <w:rFonts w:eastAsia="Times New Roman"/>
                <w:sz w:val="22"/>
                <w:szCs w:val="22"/>
              </w:rPr>
            </w:pPr>
            <w:r w:rsidRPr="00B90E1F">
              <w:rPr>
                <w:rStyle w:val="Strong"/>
                <w:rFonts w:eastAsia="Times New Roman"/>
                <w:sz w:val="22"/>
                <w:szCs w:val="22"/>
              </w:rPr>
              <w:t>TRAINS - HAZARDOUS MATERIALS</w:t>
            </w:r>
            <w:r w:rsidRPr="00B90E1F">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B90E1F" w:rsidRPr="00B90E1F" w14:paraId="2E342652" w14:textId="77777777" w:rsidTr="00B90E1F">
        <w:trPr>
          <w:cantSplit/>
          <w:tblCellSpacing w:w="15" w:type="dxa"/>
        </w:trPr>
        <w:tc>
          <w:tcPr>
            <w:tcW w:w="642" w:type="pct"/>
            <w:vAlign w:val="center"/>
            <w:hideMark/>
          </w:tcPr>
          <w:p w14:paraId="564A5D81"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7DF1F022"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45963320" w14:textId="77777777" w:rsidR="00B90E1F" w:rsidRPr="00B90E1F" w:rsidRDefault="00B90E1F" w:rsidP="00B251B7">
            <w:pPr>
              <w:rPr>
                <w:rFonts w:eastAsia="Times New Roman"/>
                <w:sz w:val="22"/>
                <w:szCs w:val="22"/>
              </w:rPr>
            </w:pPr>
            <w:r w:rsidRPr="00B90E1F">
              <w:rPr>
                <w:rFonts w:eastAsia="Times New Roman"/>
                <w:sz w:val="22"/>
                <w:szCs w:val="22"/>
              </w:rPr>
              <w:t>2/21/2023 - Referred to Committee House Government Oversight</w:t>
            </w:r>
          </w:p>
        </w:tc>
      </w:tr>
      <w:tr w:rsidR="00B90E1F" w:rsidRPr="00B90E1F" w14:paraId="29AB8098" w14:textId="77777777" w:rsidTr="00B90E1F">
        <w:trPr>
          <w:cantSplit/>
          <w:tblCellSpacing w:w="15" w:type="dxa"/>
        </w:trPr>
        <w:tc>
          <w:tcPr>
            <w:tcW w:w="642" w:type="pct"/>
            <w:vAlign w:val="center"/>
            <w:hideMark/>
          </w:tcPr>
          <w:p w14:paraId="21AEED82"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EDA6646"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2B92614D" w14:textId="77777777" w:rsidR="00B90E1F" w:rsidRPr="00B90E1F" w:rsidRDefault="00B90E1F" w:rsidP="00B251B7">
            <w:pPr>
              <w:rPr>
                <w:rFonts w:eastAsia="Times New Roman"/>
                <w:sz w:val="22"/>
                <w:szCs w:val="22"/>
              </w:rPr>
            </w:pPr>
            <w:hyperlink r:id="rId30" w:tgtFrame="_blank" w:history="1">
              <w:r w:rsidRPr="00B90E1F">
                <w:rPr>
                  <w:rStyle w:val="Hyperlink"/>
                  <w:rFonts w:eastAsia="Times New Roman"/>
                  <w:sz w:val="22"/>
                  <w:szCs w:val="22"/>
                </w:rPr>
                <w:t>https://www.legislature.ohio.gov/legislation/legislation-summary?id=GA135-HR-33</w:t>
              </w:r>
            </w:hyperlink>
          </w:p>
        </w:tc>
      </w:tr>
      <w:tr w:rsidR="00B90E1F" w:rsidRPr="00B90E1F" w14:paraId="14398334" w14:textId="77777777" w:rsidTr="00B90E1F">
        <w:trPr>
          <w:cantSplit/>
          <w:tblCellSpacing w:w="15" w:type="dxa"/>
        </w:trPr>
        <w:tc>
          <w:tcPr>
            <w:tcW w:w="4968" w:type="pct"/>
            <w:gridSpan w:val="3"/>
            <w:vAlign w:val="center"/>
            <w:hideMark/>
          </w:tcPr>
          <w:p w14:paraId="337114D8"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7CF433DF" w14:textId="77777777" w:rsidTr="00B90E1F">
        <w:trPr>
          <w:cantSplit/>
          <w:tblCellSpacing w:w="15" w:type="dxa"/>
        </w:trPr>
        <w:tc>
          <w:tcPr>
            <w:tcW w:w="642" w:type="pct"/>
            <w:hideMark/>
          </w:tcPr>
          <w:p w14:paraId="7D6B2878" w14:textId="77777777" w:rsidR="00B90E1F" w:rsidRPr="00B90E1F" w:rsidRDefault="00B90E1F" w:rsidP="00B251B7">
            <w:pPr>
              <w:rPr>
                <w:rFonts w:eastAsia="Times New Roman"/>
                <w:sz w:val="22"/>
                <w:szCs w:val="22"/>
              </w:rPr>
            </w:pPr>
            <w:r w:rsidRPr="00B90E1F">
              <w:rPr>
                <w:rStyle w:val="Strong"/>
                <w:rFonts w:eastAsia="Times New Roman"/>
                <w:sz w:val="22"/>
                <w:szCs w:val="22"/>
              </w:rPr>
              <w:t>SB3</w:t>
            </w:r>
          </w:p>
        </w:tc>
        <w:tc>
          <w:tcPr>
            <w:tcW w:w="4310" w:type="pct"/>
            <w:gridSpan w:val="2"/>
            <w:vAlign w:val="center"/>
            <w:hideMark/>
          </w:tcPr>
          <w:p w14:paraId="12FC87D8" w14:textId="77777777" w:rsidR="00B90E1F" w:rsidRPr="00B90E1F" w:rsidRDefault="00B90E1F" w:rsidP="00B251B7">
            <w:pPr>
              <w:rPr>
                <w:rFonts w:eastAsia="Times New Roman"/>
                <w:sz w:val="22"/>
                <w:szCs w:val="22"/>
              </w:rPr>
            </w:pPr>
            <w:r w:rsidRPr="00B90E1F">
              <w:rPr>
                <w:rStyle w:val="Strong"/>
                <w:rFonts w:eastAsia="Times New Roman"/>
                <w:sz w:val="22"/>
                <w:szCs w:val="22"/>
              </w:rPr>
              <w:t>COMMUNITY REVITALIZATION PROGRAM</w:t>
            </w:r>
            <w:r w:rsidRPr="00B90E1F">
              <w:rPr>
                <w:rFonts w:eastAsia="Times New Roman"/>
                <w:sz w:val="22"/>
                <w:szCs w:val="22"/>
              </w:rPr>
              <w:t xml:space="preserve"> (SCHURING K) To create the Ohio Community Revitalization Program, authorizing nonrefundable income tax credits for undertaking community projects.</w:t>
            </w:r>
          </w:p>
        </w:tc>
      </w:tr>
      <w:tr w:rsidR="00B90E1F" w:rsidRPr="00B90E1F" w14:paraId="0EC6BD2F" w14:textId="77777777" w:rsidTr="00B90E1F">
        <w:trPr>
          <w:cantSplit/>
          <w:tblCellSpacing w:w="15" w:type="dxa"/>
        </w:trPr>
        <w:tc>
          <w:tcPr>
            <w:tcW w:w="642" w:type="pct"/>
            <w:vAlign w:val="center"/>
            <w:hideMark/>
          </w:tcPr>
          <w:p w14:paraId="3F76DA03"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4D96836D"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223CBA60" w14:textId="77777777" w:rsidR="00B90E1F" w:rsidRPr="00B90E1F" w:rsidRDefault="00B90E1F" w:rsidP="00B251B7">
            <w:pPr>
              <w:rPr>
                <w:rFonts w:eastAsia="Times New Roman"/>
                <w:sz w:val="22"/>
                <w:szCs w:val="22"/>
              </w:rPr>
            </w:pPr>
            <w:r w:rsidRPr="00B90E1F">
              <w:rPr>
                <w:rFonts w:eastAsia="Times New Roman"/>
                <w:sz w:val="22"/>
                <w:szCs w:val="22"/>
              </w:rPr>
              <w:t>1/17/2023 - Referred to Committee Senate Ways and Means</w:t>
            </w:r>
          </w:p>
        </w:tc>
      </w:tr>
      <w:tr w:rsidR="00B90E1F" w:rsidRPr="00B90E1F" w14:paraId="792CB69F" w14:textId="77777777" w:rsidTr="00B90E1F">
        <w:trPr>
          <w:cantSplit/>
          <w:tblCellSpacing w:w="15" w:type="dxa"/>
        </w:trPr>
        <w:tc>
          <w:tcPr>
            <w:tcW w:w="642" w:type="pct"/>
            <w:vAlign w:val="center"/>
            <w:hideMark/>
          </w:tcPr>
          <w:p w14:paraId="79547269"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7B62B25"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62A1EDCD" w14:textId="77777777" w:rsidR="00B90E1F" w:rsidRPr="00B90E1F" w:rsidRDefault="00B90E1F" w:rsidP="00B251B7">
            <w:pPr>
              <w:rPr>
                <w:rFonts w:eastAsia="Times New Roman"/>
                <w:sz w:val="22"/>
                <w:szCs w:val="22"/>
              </w:rPr>
            </w:pPr>
            <w:hyperlink r:id="rId31" w:tgtFrame="_blank" w:history="1">
              <w:r w:rsidRPr="00B90E1F">
                <w:rPr>
                  <w:rStyle w:val="Hyperlink"/>
                  <w:rFonts w:eastAsia="Times New Roman"/>
                  <w:sz w:val="22"/>
                  <w:szCs w:val="22"/>
                </w:rPr>
                <w:t>https://www.legislature.ohio.gov/legislation/legislation-summary?id=GA135-SB-3</w:t>
              </w:r>
            </w:hyperlink>
          </w:p>
        </w:tc>
      </w:tr>
      <w:tr w:rsidR="00B90E1F" w:rsidRPr="00B90E1F" w14:paraId="60999440" w14:textId="77777777" w:rsidTr="00B90E1F">
        <w:trPr>
          <w:cantSplit/>
          <w:tblCellSpacing w:w="15" w:type="dxa"/>
        </w:trPr>
        <w:tc>
          <w:tcPr>
            <w:tcW w:w="4968" w:type="pct"/>
            <w:gridSpan w:val="3"/>
            <w:vAlign w:val="center"/>
            <w:hideMark/>
          </w:tcPr>
          <w:p w14:paraId="4366FA35"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51831537" w14:textId="77777777" w:rsidTr="00B90E1F">
        <w:trPr>
          <w:cantSplit/>
          <w:tblCellSpacing w:w="15" w:type="dxa"/>
        </w:trPr>
        <w:tc>
          <w:tcPr>
            <w:tcW w:w="642" w:type="pct"/>
            <w:hideMark/>
          </w:tcPr>
          <w:p w14:paraId="7ED942A6" w14:textId="77777777" w:rsidR="00B90E1F" w:rsidRPr="00B90E1F" w:rsidRDefault="00B90E1F" w:rsidP="00B251B7">
            <w:pPr>
              <w:rPr>
                <w:rFonts w:eastAsia="Times New Roman"/>
                <w:sz w:val="22"/>
                <w:szCs w:val="22"/>
              </w:rPr>
            </w:pPr>
            <w:r w:rsidRPr="00B90E1F">
              <w:rPr>
                <w:rStyle w:val="Strong"/>
                <w:rFonts w:eastAsia="Times New Roman"/>
                <w:sz w:val="22"/>
                <w:szCs w:val="22"/>
              </w:rPr>
              <w:t>SB10</w:t>
            </w:r>
          </w:p>
        </w:tc>
        <w:tc>
          <w:tcPr>
            <w:tcW w:w="4310" w:type="pct"/>
            <w:gridSpan w:val="2"/>
            <w:vAlign w:val="center"/>
            <w:hideMark/>
          </w:tcPr>
          <w:p w14:paraId="6FDECD9E" w14:textId="77777777" w:rsidR="00B90E1F" w:rsidRPr="00B90E1F" w:rsidRDefault="00B90E1F" w:rsidP="00B251B7">
            <w:pPr>
              <w:rPr>
                <w:rFonts w:eastAsia="Times New Roman"/>
                <w:sz w:val="22"/>
                <w:szCs w:val="22"/>
              </w:rPr>
            </w:pPr>
            <w:r w:rsidRPr="00B90E1F">
              <w:rPr>
                <w:rStyle w:val="Strong"/>
                <w:rFonts w:eastAsia="Times New Roman"/>
                <w:sz w:val="22"/>
                <w:szCs w:val="22"/>
              </w:rPr>
              <w:t>INTERNAL REVENUE CODE CHANGES</w:t>
            </w:r>
            <w:r w:rsidRPr="00B90E1F">
              <w:rPr>
                <w:rFonts w:eastAsia="Times New Roman"/>
                <w:sz w:val="22"/>
                <w:szCs w:val="22"/>
              </w:rPr>
              <w:t xml:space="preserve"> (BLESSING III L) To expressly incorporate changes in the Internal Revenue Code since February 17, 2022, into Ohio law and to declare an emergency.</w:t>
            </w:r>
          </w:p>
        </w:tc>
      </w:tr>
      <w:tr w:rsidR="00B90E1F" w:rsidRPr="00B90E1F" w14:paraId="02B7EB06" w14:textId="77777777" w:rsidTr="00B90E1F">
        <w:trPr>
          <w:cantSplit/>
          <w:tblCellSpacing w:w="15" w:type="dxa"/>
        </w:trPr>
        <w:tc>
          <w:tcPr>
            <w:tcW w:w="642" w:type="pct"/>
            <w:vAlign w:val="center"/>
            <w:hideMark/>
          </w:tcPr>
          <w:p w14:paraId="2CD1D1B2" w14:textId="77777777" w:rsidR="00B90E1F" w:rsidRPr="00B90E1F" w:rsidRDefault="00B90E1F" w:rsidP="00B251B7">
            <w:pPr>
              <w:rPr>
                <w:rFonts w:eastAsia="Times New Roman"/>
                <w:sz w:val="22"/>
                <w:szCs w:val="22"/>
              </w:rPr>
            </w:pPr>
            <w:r w:rsidRPr="00B90E1F">
              <w:rPr>
                <w:rFonts w:eastAsia="Times New Roman"/>
                <w:sz w:val="22"/>
                <w:szCs w:val="22"/>
              </w:rPr>
              <w:lastRenderedPageBreak/>
              <w:t> </w:t>
            </w:r>
          </w:p>
        </w:tc>
        <w:tc>
          <w:tcPr>
            <w:tcW w:w="1234" w:type="pct"/>
            <w:hideMark/>
          </w:tcPr>
          <w:p w14:paraId="08667707"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5DF10775" w14:textId="77777777" w:rsidR="00B90E1F" w:rsidRPr="00B90E1F" w:rsidRDefault="00B90E1F" w:rsidP="00B251B7">
            <w:pPr>
              <w:rPr>
                <w:rFonts w:eastAsia="Times New Roman"/>
                <w:sz w:val="22"/>
                <w:szCs w:val="22"/>
              </w:rPr>
            </w:pPr>
            <w:r w:rsidRPr="00B90E1F">
              <w:rPr>
                <w:rFonts w:eastAsia="Times New Roman"/>
                <w:sz w:val="22"/>
                <w:szCs w:val="22"/>
              </w:rPr>
              <w:t>3/1/2023 - Bills for Third Consideration; (Pending Committee Report)</w:t>
            </w:r>
          </w:p>
        </w:tc>
      </w:tr>
      <w:tr w:rsidR="00B90E1F" w:rsidRPr="00B90E1F" w14:paraId="25F3DF67" w14:textId="77777777" w:rsidTr="00B90E1F">
        <w:trPr>
          <w:cantSplit/>
          <w:tblCellSpacing w:w="15" w:type="dxa"/>
        </w:trPr>
        <w:tc>
          <w:tcPr>
            <w:tcW w:w="642" w:type="pct"/>
            <w:vAlign w:val="center"/>
            <w:hideMark/>
          </w:tcPr>
          <w:p w14:paraId="64BFFEA6"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34990C5C"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6E7BFF09" w14:textId="77777777" w:rsidR="00B90E1F" w:rsidRPr="00B90E1F" w:rsidRDefault="00B90E1F" w:rsidP="00B251B7">
            <w:pPr>
              <w:rPr>
                <w:rFonts w:eastAsia="Times New Roman"/>
                <w:sz w:val="22"/>
                <w:szCs w:val="22"/>
              </w:rPr>
            </w:pPr>
            <w:hyperlink r:id="rId32" w:tgtFrame="_blank" w:history="1">
              <w:r w:rsidRPr="00B90E1F">
                <w:rPr>
                  <w:rStyle w:val="Hyperlink"/>
                  <w:rFonts w:eastAsia="Times New Roman"/>
                  <w:sz w:val="22"/>
                  <w:szCs w:val="22"/>
                </w:rPr>
                <w:t>https://www.legislature.ohio.gov/legislation/legislation-summary?id=GA135-SB-10</w:t>
              </w:r>
            </w:hyperlink>
          </w:p>
        </w:tc>
      </w:tr>
      <w:tr w:rsidR="00B90E1F" w:rsidRPr="00B90E1F" w14:paraId="5C5C7F2B" w14:textId="77777777" w:rsidTr="00B90E1F">
        <w:trPr>
          <w:cantSplit/>
          <w:tblCellSpacing w:w="15" w:type="dxa"/>
        </w:trPr>
        <w:tc>
          <w:tcPr>
            <w:tcW w:w="4968" w:type="pct"/>
            <w:gridSpan w:val="3"/>
            <w:vAlign w:val="center"/>
            <w:hideMark/>
          </w:tcPr>
          <w:p w14:paraId="17CE31E3"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4C86FCB2" w14:textId="77777777" w:rsidTr="00B90E1F">
        <w:trPr>
          <w:cantSplit/>
          <w:tblCellSpacing w:w="15" w:type="dxa"/>
        </w:trPr>
        <w:tc>
          <w:tcPr>
            <w:tcW w:w="642" w:type="pct"/>
            <w:hideMark/>
          </w:tcPr>
          <w:p w14:paraId="63878D2E" w14:textId="77777777" w:rsidR="00B90E1F" w:rsidRPr="00B90E1F" w:rsidRDefault="00B90E1F" w:rsidP="00B251B7">
            <w:pPr>
              <w:rPr>
                <w:rFonts w:eastAsia="Times New Roman"/>
                <w:sz w:val="22"/>
                <w:szCs w:val="22"/>
              </w:rPr>
            </w:pPr>
            <w:r w:rsidRPr="00B90E1F">
              <w:rPr>
                <w:rStyle w:val="Strong"/>
                <w:rFonts w:eastAsia="Times New Roman"/>
                <w:sz w:val="22"/>
                <w:szCs w:val="22"/>
              </w:rPr>
              <w:t>SB23</w:t>
            </w:r>
          </w:p>
        </w:tc>
        <w:tc>
          <w:tcPr>
            <w:tcW w:w="4310" w:type="pct"/>
            <w:gridSpan w:val="2"/>
            <w:vAlign w:val="center"/>
            <w:hideMark/>
          </w:tcPr>
          <w:p w14:paraId="62400183" w14:textId="77777777" w:rsidR="00B90E1F" w:rsidRPr="00B90E1F" w:rsidRDefault="00B90E1F" w:rsidP="00B251B7">
            <w:pPr>
              <w:rPr>
                <w:rFonts w:eastAsia="Times New Roman"/>
                <w:sz w:val="22"/>
                <w:szCs w:val="22"/>
              </w:rPr>
            </w:pPr>
            <w:r w:rsidRPr="00B90E1F">
              <w:rPr>
                <w:rStyle w:val="Strong"/>
                <w:rFonts w:eastAsia="Times New Roman"/>
                <w:sz w:val="22"/>
                <w:szCs w:val="22"/>
              </w:rPr>
              <w:t>PURCHASING AUTHORITY-CONSTRUCTION SERVICES</w:t>
            </w:r>
            <w:r w:rsidRPr="00B90E1F">
              <w:rPr>
                <w:rFonts w:eastAsia="Times New Roman"/>
                <w:sz w:val="22"/>
                <w:szCs w:val="22"/>
              </w:rPr>
              <w:t xml:space="preserve"> (LANG G) To expand political subdivision joint purchasing authority to expressly include purchases for construction services.</w:t>
            </w:r>
          </w:p>
        </w:tc>
      </w:tr>
      <w:tr w:rsidR="00B90E1F" w:rsidRPr="00B90E1F" w14:paraId="785950F7" w14:textId="77777777" w:rsidTr="00B90E1F">
        <w:trPr>
          <w:cantSplit/>
          <w:tblCellSpacing w:w="15" w:type="dxa"/>
        </w:trPr>
        <w:tc>
          <w:tcPr>
            <w:tcW w:w="642" w:type="pct"/>
            <w:vAlign w:val="center"/>
            <w:hideMark/>
          </w:tcPr>
          <w:p w14:paraId="71990709"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16AFE453"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74D707F6" w14:textId="77777777" w:rsidR="00B90E1F" w:rsidRPr="00B90E1F" w:rsidRDefault="00B90E1F" w:rsidP="00B251B7">
            <w:pPr>
              <w:rPr>
                <w:rFonts w:eastAsia="Times New Roman"/>
                <w:sz w:val="22"/>
                <w:szCs w:val="22"/>
              </w:rPr>
            </w:pPr>
            <w:r w:rsidRPr="00B90E1F">
              <w:rPr>
                <w:rFonts w:eastAsia="Times New Roman"/>
                <w:sz w:val="22"/>
                <w:szCs w:val="22"/>
              </w:rPr>
              <w:t>2/28/2023 - Senate Government Oversight, (Second Hearing)</w:t>
            </w:r>
          </w:p>
        </w:tc>
      </w:tr>
      <w:tr w:rsidR="00B90E1F" w:rsidRPr="00B90E1F" w14:paraId="2C02D48D" w14:textId="77777777" w:rsidTr="00B90E1F">
        <w:trPr>
          <w:cantSplit/>
          <w:tblCellSpacing w:w="15" w:type="dxa"/>
        </w:trPr>
        <w:tc>
          <w:tcPr>
            <w:tcW w:w="642" w:type="pct"/>
            <w:vAlign w:val="center"/>
            <w:hideMark/>
          </w:tcPr>
          <w:p w14:paraId="15840374"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04852607"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03108674" w14:textId="77777777" w:rsidR="00B90E1F" w:rsidRPr="00B90E1F" w:rsidRDefault="00B90E1F" w:rsidP="00B251B7">
            <w:pPr>
              <w:rPr>
                <w:rFonts w:eastAsia="Times New Roman"/>
                <w:sz w:val="22"/>
                <w:szCs w:val="22"/>
              </w:rPr>
            </w:pPr>
            <w:hyperlink r:id="rId33" w:tgtFrame="_blank" w:history="1">
              <w:r w:rsidRPr="00B90E1F">
                <w:rPr>
                  <w:rStyle w:val="Hyperlink"/>
                  <w:rFonts w:eastAsia="Times New Roman"/>
                  <w:sz w:val="22"/>
                  <w:szCs w:val="22"/>
                </w:rPr>
                <w:t>https://www.legislature.ohio.gov/legislation/legislation-summary?id=GA135-SB-23</w:t>
              </w:r>
            </w:hyperlink>
          </w:p>
        </w:tc>
      </w:tr>
      <w:tr w:rsidR="00B90E1F" w:rsidRPr="00B90E1F" w14:paraId="51775C38" w14:textId="77777777" w:rsidTr="00B90E1F">
        <w:trPr>
          <w:cantSplit/>
          <w:tblCellSpacing w:w="15" w:type="dxa"/>
        </w:trPr>
        <w:tc>
          <w:tcPr>
            <w:tcW w:w="4968" w:type="pct"/>
            <w:gridSpan w:val="3"/>
            <w:vAlign w:val="center"/>
            <w:hideMark/>
          </w:tcPr>
          <w:p w14:paraId="03A0F8D9" w14:textId="77777777" w:rsidR="00B90E1F" w:rsidRPr="00B90E1F" w:rsidRDefault="00B90E1F" w:rsidP="00B251B7">
            <w:pPr>
              <w:rPr>
                <w:rFonts w:eastAsia="Times New Roman"/>
                <w:sz w:val="22"/>
                <w:szCs w:val="22"/>
              </w:rPr>
            </w:pPr>
            <w:r w:rsidRPr="00B90E1F">
              <w:rPr>
                <w:rFonts w:eastAsia="Times New Roman"/>
                <w:sz w:val="22"/>
                <w:szCs w:val="22"/>
              </w:rPr>
              <w:t> </w:t>
            </w:r>
          </w:p>
        </w:tc>
      </w:tr>
      <w:tr w:rsidR="00B90E1F" w:rsidRPr="00B90E1F" w14:paraId="15C25563" w14:textId="77777777" w:rsidTr="00B90E1F">
        <w:trPr>
          <w:cantSplit/>
          <w:tblCellSpacing w:w="15" w:type="dxa"/>
        </w:trPr>
        <w:tc>
          <w:tcPr>
            <w:tcW w:w="642" w:type="pct"/>
            <w:hideMark/>
          </w:tcPr>
          <w:p w14:paraId="6B19C3CE" w14:textId="77777777" w:rsidR="00B90E1F" w:rsidRPr="00B90E1F" w:rsidRDefault="00B90E1F" w:rsidP="00B251B7">
            <w:pPr>
              <w:rPr>
                <w:rFonts w:eastAsia="Times New Roman"/>
                <w:sz w:val="22"/>
                <w:szCs w:val="22"/>
              </w:rPr>
            </w:pPr>
            <w:r w:rsidRPr="00B90E1F">
              <w:rPr>
                <w:rStyle w:val="Strong"/>
                <w:rFonts w:eastAsia="Times New Roman"/>
                <w:sz w:val="22"/>
                <w:szCs w:val="22"/>
              </w:rPr>
              <w:t>SB47</w:t>
            </w:r>
          </w:p>
        </w:tc>
        <w:tc>
          <w:tcPr>
            <w:tcW w:w="4310" w:type="pct"/>
            <w:gridSpan w:val="2"/>
            <w:vAlign w:val="center"/>
            <w:hideMark/>
          </w:tcPr>
          <w:p w14:paraId="5679B284" w14:textId="77777777" w:rsidR="00B90E1F" w:rsidRPr="00B90E1F" w:rsidRDefault="00B90E1F" w:rsidP="00B251B7">
            <w:pPr>
              <w:rPr>
                <w:rFonts w:eastAsia="Times New Roman"/>
                <w:sz w:val="22"/>
                <w:szCs w:val="22"/>
              </w:rPr>
            </w:pPr>
            <w:r w:rsidRPr="00B90E1F">
              <w:rPr>
                <w:rStyle w:val="Strong"/>
                <w:rFonts w:eastAsia="Times New Roman"/>
                <w:sz w:val="22"/>
                <w:szCs w:val="22"/>
              </w:rPr>
              <w:t>LEAVE USE PROHIBITION-UNION ACTIVITIES</w:t>
            </w:r>
            <w:r w:rsidRPr="00B90E1F">
              <w:rPr>
                <w:rFonts w:eastAsia="Times New Roman"/>
                <w:sz w:val="22"/>
                <w:szCs w:val="22"/>
              </w:rPr>
              <w:t xml:space="preserve"> (HUFFMAN S) To prohibit a public employer from providing paid leave or compensation for a public employee to engage in certain union activities.</w:t>
            </w:r>
          </w:p>
        </w:tc>
      </w:tr>
      <w:tr w:rsidR="00B90E1F" w:rsidRPr="00B90E1F" w14:paraId="47BE8BA9" w14:textId="77777777" w:rsidTr="00B90E1F">
        <w:trPr>
          <w:cantSplit/>
          <w:tblCellSpacing w:w="15" w:type="dxa"/>
        </w:trPr>
        <w:tc>
          <w:tcPr>
            <w:tcW w:w="642" w:type="pct"/>
            <w:vAlign w:val="center"/>
            <w:hideMark/>
          </w:tcPr>
          <w:p w14:paraId="5B526BDD"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0400E045"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Current Status:   </w:t>
            </w:r>
          </w:p>
        </w:tc>
        <w:tc>
          <w:tcPr>
            <w:tcW w:w="3060" w:type="pct"/>
            <w:vAlign w:val="center"/>
            <w:hideMark/>
          </w:tcPr>
          <w:p w14:paraId="30A86885" w14:textId="77777777" w:rsidR="00B90E1F" w:rsidRPr="00B90E1F" w:rsidRDefault="00B90E1F" w:rsidP="00B251B7">
            <w:pPr>
              <w:rPr>
                <w:rFonts w:eastAsia="Times New Roman"/>
                <w:sz w:val="22"/>
                <w:szCs w:val="22"/>
              </w:rPr>
            </w:pPr>
            <w:r w:rsidRPr="00B90E1F">
              <w:rPr>
                <w:rFonts w:eastAsia="Times New Roman"/>
                <w:sz w:val="22"/>
                <w:szCs w:val="22"/>
              </w:rPr>
              <w:t>2/8/2023 - Referred to Committee Senate Judiciary</w:t>
            </w:r>
          </w:p>
        </w:tc>
      </w:tr>
      <w:tr w:rsidR="00B90E1F" w:rsidRPr="00B90E1F" w14:paraId="2A387D16" w14:textId="77777777" w:rsidTr="00B90E1F">
        <w:trPr>
          <w:cantSplit/>
          <w:tblCellSpacing w:w="15" w:type="dxa"/>
        </w:trPr>
        <w:tc>
          <w:tcPr>
            <w:tcW w:w="642" w:type="pct"/>
            <w:vAlign w:val="center"/>
            <w:hideMark/>
          </w:tcPr>
          <w:p w14:paraId="7400A7F6" w14:textId="77777777" w:rsidR="00B90E1F" w:rsidRPr="00B90E1F" w:rsidRDefault="00B90E1F" w:rsidP="00B251B7">
            <w:pPr>
              <w:rPr>
                <w:rFonts w:eastAsia="Times New Roman"/>
                <w:sz w:val="22"/>
                <w:szCs w:val="22"/>
              </w:rPr>
            </w:pPr>
            <w:r w:rsidRPr="00B90E1F">
              <w:rPr>
                <w:rFonts w:eastAsia="Times New Roman"/>
                <w:sz w:val="22"/>
                <w:szCs w:val="22"/>
              </w:rPr>
              <w:t> </w:t>
            </w:r>
          </w:p>
        </w:tc>
        <w:tc>
          <w:tcPr>
            <w:tcW w:w="1234" w:type="pct"/>
            <w:hideMark/>
          </w:tcPr>
          <w:p w14:paraId="583872D7" w14:textId="77777777" w:rsidR="00B90E1F" w:rsidRPr="00B90E1F" w:rsidRDefault="00B90E1F" w:rsidP="00B251B7">
            <w:pPr>
              <w:jc w:val="right"/>
              <w:rPr>
                <w:rFonts w:eastAsia="Times New Roman"/>
                <w:sz w:val="22"/>
                <w:szCs w:val="22"/>
              </w:rPr>
            </w:pPr>
            <w:r w:rsidRPr="00B90E1F">
              <w:rPr>
                <w:rStyle w:val="Strong"/>
                <w:rFonts w:eastAsia="Times New Roman"/>
                <w:i/>
                <w:iCs/>
                <w:sz w:val="22"/>
                <w:szCs w:val="22"/>
              </w:rPr>
              <w:t>State Bill Page:   </w:t>
            </w:r>
          </w:p>
        </w:tc>
        <w:tc>
          <w:tcPr>
            <w:tcW w:w="3060" w:type="pct"/>
            <w:vAlign w:val="center"/>
            <w:hideMark/>
          </w:tcPr>
          <w:p w14:paraId="089A804B" w14:textId="77777777" w:rsidR="00B90E1F" w:rsidRPr="00B90E1F" w:rsidRDefault="00B90E1F" w:rsidP="00B251B7">
            <w:pPr>
              <w:rPr>
                <w:rFonts w:eastAsia="Times New Roman"/>
                <w:sz w:val="22"/>
                <w:szCs w:val="22"/>
              </w:rPr>
            </w:pPr>
            <w:hyperlink r:id="rId34" w:tgtFrame="_blank" w:history="1">
              <w:r w:rsidRPr="00B90E1F">
                <w:rPr>
                  <w:rStyle w:val="Hyperlink"/>
                  <w:rFonts w:eastAsia="Times New Roman"/>
                  <w:sz w:val="22"/>
                  <w:szCs w:val="22"/>
                </w:rPr>
                <w:t>https://www.legislature.ohio.gov/legislation/legislation-summary?id=GA135-SB-47</w:t>
              </w:r>
            </w:hyperlink>
          </w:p>
        </w:tc>
      </w:tr>
      <w:tr w:rsidR="00B90E1F" w:rsidRPr="00B90E1F" w14:paraId="71C6E316" w14:textId="77777777" w:rsidTr="00B90E1F">
        <w:trPr>
          <w:cantSplit/>
          <w:tblCellSpacing w:w="15" w:type="dxa"/>
        </w:trPr>
        <w:tc>
          <w:tcPr>
            <w:tcW w:w="4968" w:type="pct"/>
            <w:gridSpan w:val="3"/>
            <w:vAlign w:val="center"/>
            <w:hideMark/>
          </w:tcPr>
          <w:p w14:paraId="5423858A" w14:textId="77777777" w:rsidR="00B90E1F" w:rsidRPr="00B90E1F" w:rsidRDefault="00B90E1F" w:rsidP="00B251B7">
            <w:pPr>
              <w:rPr>
                <w:rFonts w:eastAsia="Times New Roman"/>
                <w:sz w:val="22"/>
                <w:szCs w:val="22"/>
              </w:rPr>
            </w:pPr>
            <w:r w:rsidRPr="00B90E1F">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35"/>
      <w:foot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2661" w14:textId="77777777" w:rsidR="00905960" w:rsidRDefault="00905960" w:rsidP="007E325D">
      <w:r>
        <w:separator/>
      </w:r>
    </w:p>
  </w:endnote>
  <w:endnote w:type="continuationSeparator" w:id="0">
    <w:p w14:paraId="1EEB9696" w14:textId="77777777" w:rsidR="00905960" w:rsidRDefault="00905960"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7C3" w14:textId="77777777" w:rsidR="00905960" w:rsidRDefault="00905960" w:rsidP="007E325D">
      <w:r>
        <w:separator/>
      </w:r>
    </w:p>
  </w:footnote>
  <w:footnote w:type="continuationSeparator" w:id="0">
    <w:p w14:paraId="35411844" w14:textId="77777777" w:rsidR="00905960" w:rsidRDefault="00905960"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4"/>
  </w:num>
  <w:num w:numId="3" w16cid:durableId="1851797520">
    <w:abstractNumId w:val="21"/>
  </w:num>
  <w:num w:numId="4" w16cid:durableId="119811621">
    <w:abstractNumId w:val="17"/>
  </w:num>
  <w:num w:numId="5" w16cid:durableId="167603017">
    <w:abstractNumId w:val="23"/>
  </w:num>
  <w:num w:numId="6" w16cid:durableId="731930156">
    <w:abstractNumId w:val="4"/>
  </w:num>
  <w:num w:numId="7" w16cid:durableId="2135783077">
    <w:abstractNumId w:val="16"/>
  </w:num>
  <w:num w:numId="8" w16cid:durableId="2007509554">
    <w:abstractNumId w:val="28"/>
  </w:num>
  <w:num w:numId="9" w16cid:durableId="63531488">
    <w:abstractNumId w:val="12"/>
  </w:num>
  <w:num w:numId="10" w16cid:durableId="2047900836">
    <w:abstractNumId w:val="35"/>
  </w:num>
  <w:num w:numId="11" w16cid:durableId="2080128671">
    <w:abstractNumId w:val="19"/>
  </w:num>
  <w:num w:numId="12" w16cid:durableId="314185932">
    <w:abstractNumId w:val="25"/>
  </w:num>
  <w:num w:numId="13" w16cid:durableId="214436391">
    <w:abstractNumId w:val="13"/>
  </w:num>
  <w:num w:numId="14" w16cid:durableId="615058979">
    <w:abstractNumId w:val="31"/>
  </w:num>
  <w:num w:numId="15" w16cid:durableId="195701249">
    <w:abstractNumId w:val="34"/>
  </w:num>
  <w:num w:numId="16" w16cid:durableId="575749768">
    <w:abstractNumId w:val="26"/>
  </w:num>
  <w:num w:numId="17" w16cid:durableId="396321365">
    <w:abstractNumId w:val="10"/>
  </w:num>
  <w:num w:numId="18" w16cid:durableId="289747583">
    <w:abstractNumId w:val="6"/>
  </w:num>
  <w:num w:numId="19" w16cid:durableId="1668554076">
    <w:abstractNumId w:val="2"/>
  </w:num>
  <w:num w:numId="20" w16cid:durableId="228004545">
    <w:abstractNumId w:val="33"/>
  </w:num>
  <w:num w:numId="21" w16cid:durableId="1019311991">
    <w:abstractNumId w:val="7"/>
  </w:num>
  <w:num w:numId="22" w16cid:durableId="1593508891">
    <w:abstractNumId w:val="5"/>
  </w:num>
  <w:num w:numId="23" w16cid:durableId="1004892756">
    <w:abstractNumId w:val="27"/>
  </w:num>
  <w:num w:numId="24" w16cid:durableId="1399939012">
    <w:abstractNumId w:val="18"/>
  </w:num>
  <w:num w:numId="25" w16cid:durableId="759183831">
    <w:abstractNumId w:val="38"/>
  </w:num>
  <w:num w:numId="26" w16cid:durableId="998848980">
    <w:abstractNumId w:val="8"/>
  </w:num>
  <w:num w:numId="27" w16cid:durableId="785541225">
    <w:abstractNumId w:val="22"/>
  </w:num>
  <w:num w:numId="28" w16cid:durableId="1393893310">
    <w:abstractNumId w:val="24"/>
  </w:num>
  <w:num w:numId="29" w16cid:durableId="1787098">
    <w:abstractNumId w:val="32"/>
  </w:num>
  <w:num w:numId="30" w16cid:durableId="890385888">
    <w:abstractNumId w:val="15"/>
  </w:num>
  <w:num w:numId="31" w16cid:durableId="340354018">
    <w:abstractNumId w:val="20"/>
  </w:num>
  <w:num w:numId="32" w16cid:durableId="456526657">
    <w:abstractNumId w:val="30"/>
  </w:num>
  <w:num w:numId="33" w16cid:durableId="2056394977">
    <w:abstractNumId w:val="39"/>
  </w:num>
  <w:num w:numId="34" w16cid:durableId="746608238">
    <w:abstractNumId w:val="40"/>
  </w:num>
  <w:num w:numId="35" w16cid:durableId="92095851">
    <w:abstractNumId w:val="37"/>
  </w:num>
  <w:num w:numId="36" w16cid:durableId="1636370678">
    <w:abstractNumId w:val="3"/>
  </w:num>
  <w:num w:numId="37" w16cid:durableId="1887450679">
    <w:abstractNumId w:val="29"/>
  </w:num>
  <w:num w:numId="38" w16cid:durableId="467823012">
    <w:abstractNumId w:val="9"/>
  </w:num>
  <w:num w:numId="39" w16cid:durableId="263542557">
    <w:abstractNumId w:val="11"/>
  </w:num>
  <w:num w:numId="40" w16cid:durableId="1865318021">
    <w:abstractNumId w:val="0"/>
    <w:lvlOverride w:ilvl="0"/>
    <w:lvlOverride w:ilvl="1"/>
    <w:lvlOverride w:ilvl="2"/>
    <w:lvlOverride w:ilvl="3"/>
    <w:lvlOverride w:ilvl="4"/>
    <w:lvlOverride w:ilvl="5"/>
    <w:lvlOverride w:ilvl="6"/>
    <w:lvlOverride w:ilvl="7"/>
    <w:lvlOverride w:ilvl="8"/>
  </w:num>
  <w:num w:numId="41" w16cid:durableId="139280145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1094"/>
    <w:rsid w:val="00015A71"/>
    <w:rsid w:val="00093EC5"/>
    <w:rsid w:val="000A130D"/>
    <w:rsid w:val="00114423"/>
    <w:rsid w:val="001E7F01"/>
    <w:rsid w:val="00204AC4"/>
    <w:rsid w:val="00232395"/>
    <w:rsid w:val="00233DD6"/>
    <w:rsid w:val="00245D71"/>
    <w:rsid w:val="00256FF7"/>
    <w:rsid w:val="00310771"/>
    <w:rsid w:val="00336097"/>
    <w:rsid w:val="003B3F5A"/>
    <w:rsid w:val="003C52F3"/>
    <w:rsid w:val="004E2655"/>
    <w:rsid w:val="00582657"/>
    <w:rsid w:val="005C5E5D"/>
    <w:rsid w:val="0062540B"/>
    <w:rsid w:val="006957DA"/>
    <w:rsid w:val="006A584E"/>
    <w:rsid w:val="006B5BBC"/>
    <w:rsid w:val="006D4450"/>
    <w:rsid w:val="007037F3"/>
    <w:rsid w:val="00741481"/>
    <w:rsid w:val="00741C6A"/>
    <w:rsid w:val="007B38A5"/>
    <w:rsid w:val="007C45F6"/>
    <w:rsid w:val="007E325D"/>
    <w:rsid w:val="00860D9C"/>
    <w:rsid w:val="00871ECB"/>
    <w:rsid w:val="008A48D6"/>
    <w:rsid w:val="00905960"/>
    <w:rsid w:val="009523D0"/>
    <w:rsid w:val="009959EE"/>
    <w:rsid w:val="009C4ECD"/>
    <w:rsid w:val="009F5AB3"/>
    <w:rsid w:val="00A45CA7"/>
    <w:rsid w:val="00B13D3B"/>
    <w:rsid w:val="00B35B46"/>
    <w:rsid w:val="00B579CF"/>
    <w:rsid w:val="00B90E1F"/>
    <w:rsid w:val="00B9156A"/>
    <w:rsid w:val="00B94495"/>
    <w:rsid w:val="00B94CE8"/>
    <w:rsid w:val="00B964B9"/>
    <w:rsid w:val="00BB167F"/>
    <w:rsid w:val="00D35C93"/>
    <w:rsid w:val="00D8673B"/>
    <w:rsid w:val="00E4299B"/>
    <w:rsid w:val="00E57077"/>
    <w:rsid w:val="00E6429B"/>
    <w:rsid w:val="00EC791E"/>
    <w:rsid w:val="00EF221A"/>
    <w:rsid w:val="00F83845"/>
    <w:rsid w:val="00F933A9"/>
    <w:rsid w:val="00FA60A0"/>
    <w:rsid w:val="00FB7183"/>
    <w:rsid w:val="00FD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s.obm.ohio.gov/Files/Budget_and_Planning/Operating_Budget/Fiscal_Years_2024-2025/Testimony/Operating_Budget_Testimony_House_Fiscal_Years_2022-2023.pdf" TargetMode="External"/><Relationship Id="rId18" Type="http://schemas.openxmlformats.org/officeDocument/2006/relationships/hyperlink" Target="https://www.legislature.ohio.gov/legislation/135/hb3" TargetMode="External"/><Relationship Id="rId26" Type="http://schemas.openxmlformats.org/officeDocument/2006/relationships/hyperlink" Target="https://www.legislature.ohio.gov/legislation/legislation-summary?id=GA135-HB-41" TargetMode="External"/><Relationship Id="rId39" Type="http://schemas.openxmlformats.org/officeDocument/2006/relationships/theme" Target="theme/theme1.xml"/><Relationship Id="rId21" Type="http://schemas.openxmlformats.org/officeDocument/2006/relationships/hyperlink" Target="https://www.legislature.ohio.gov/legislation/legislation-summary?id=GA135-HB-17" TargetMode="External"/><Relationship Id="rId34" Type="http://schemas.openxmlformats.org/officeDocument/2006/relationships/hyperlink" Target="https://www.legislature.ohio.gov/legislation/legislation-summary?id=GA135-SB-47" TargetMode="External"/><Relationship Id="rId7" Type="http://schemas.openxmlformats.org/officeDocument/2006/relationships/image" Target="media/image1.png"/><Relationship Id="rId12" Type="http://schemas.openxmlformats.org/officeDocument/2006/relationships/hyperlink" Target="https://obm.ohio.gov/areas-of-interest/budget-and-planning/03_operating-budget/01-fiscal-years-2024-2025" TargetMode="External"/><Relationship Id="rId17" Type="http://schemas.openxmlformats.org/officeDocument/2006/relationships/hyperlink" Target="https://www.legislature.ohio.gov/legislation/135/hb2" TargetMode="External"/><Relationship Id="rId25" Type="http://schemas.openxmlformats.org/officeDocument/2006/relationships/hyperlink" Target="https://www.legislature.ohio.gov/legislation/legislation-summary?id=GA135-HB-33" TargetMode="External"/><Relationship Id="rId33" Type="http://schemas.openxmlformats.org/officeDocument/2006/relationships/hyperlink" Target="https://www.legislature.ohio.gov/legislation/legislation-summary?id=GA135-SB-2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ure.ohio.gov/legislation/135/hb1" TargetMode="External"/><Relationship Id="rId20" Type="http://schemas.openxmlformats.org/officeDocument/2006/relationships/hyperlink" Target="https://www.legislature.ohio.gov/legislation/legislation-summary?id=GA135-HB-2" TargetMode="External"/><Relationship Id="rId29" Type="http://schemas.openxmlformats.org/officeDocument/2006/relationships/hyperlink" Target="https://www.legislature.ohio.gov/legislation/legislation-summary?id=GA135-HJ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ure.ohio.gov/legislation/135/hb33" TargetMode="External"/><Relationship Id="rId24" Type="http://schemas.openxmlformats.org/officeDocument/2006/relationships/hyperlink" Target="https://www.legislature.ohio.gov/legislation/legislation-summary?id=GA135-HB-32" TargetMode="External"/><Relationship Id="rId32" Type="http://schemas.openxmlformats.org/officeDocument/2006/relationships/hyperlink" Target="https://www.legislature.ohio.gov/legislation/legislation-summary?id=GA135-SB-10"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hiochannel.org/video/press-conference-unveiling-house-republican-caucus-priority-bills-for-the-135th-general-assembly" TargetMode="External"/><Relationship Id="rId23" Type="http://schemas.openxmlformats.org/officeDocument/2006/relationships/hyperlink" Target="https://www.legislature.ohio.gov/legislation/legislation-summary?id=GA135-HB-31" TargetMode="External"/><Relationship Id="rId28" Type="http://schemas.openxmlformats.org/officeDocument/2006/relationships/hyperlink" Target="https://www.legislature.ohio.gov/legislation/legislation-summary?id=GA135-HCR-4" TargetMode="External"/><Relationship Id="rId36" Type="http://schemas.openxmlformats.org/officeDocument/2006/relationships/footer" Target="footer1.xml"/><Relationship Id="rId10" Type="http://schemas.openxmlformats.org/officeDocument/2006/relationships/hyperlink" Target="https://ohiohouse.gov/committees/finance/meetings/cmte_h_finance_1_2023-02-28-1000_146" TargetMode="External"/><Relationship Id="rId19" Type="http://schemas.openxmlformats.org/officeDocument/2006/relationships/hyperlink" Target="https://www.legislature.ohio.gov/legislation/135/hb4" TargetMode="External"/><Relationship Id="rId31" Type="http://schemas.openxmlformats.org/officeDocument/2006/relationships/hyperlink" Target="https://www.legislature.ohio.gov/legislation/legislation-summary?id=GA135-SB-3" TargetMode="External"/><Relationship Id="rId4" Type="http://schemas.openxmlformats.org/officeDocument/2006/relationships/webSettings" Target="webSettings.xml"/><Relationship Id="rId9" Type="http://schemas.openxmlformats.org/officeDocument/2006/relationships/hyperlink" Target="https://www.legislature.ohio.gov/legislation/135/hb23" TargetMode="External"/><Relationship Id="rId14" Type="http://schemas.openxmlformats.org/officeDocument/2006/relationships/hyperlink" Target="https://www.lsc.ohio.gov/budget/135/main-operating-budget/as-introduced" TargetMode="External"/><Relationship Id="rId22" Type="http://schemas.openxmlformats.org/officeDocument/2006/relationships/hyperlink" Target="https://www.legislature.ohio.gov/legislation/legislation-summary?id=GA135-HB-23" TargetMode="External"/><Relationship Id="rId27" Type="http://schemas.openxmlformats.org/officeDocument/2006/relationships/hyperlink" Target="https://www.legislature.ohio.gov/legislation/legislation-summary?id=GA135-HB-64" TargetMode="External"/><Relationship Id="rId30" Type="http://schemas.openxmlformats.org/officeDocument/2006/relationships/hyperlink" Target="https://www.legislature.ohio.gov/legislation/legislation-summary?id=GA135-HR-33"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7</cp:revision>
  <cp:lastPrinted>2023-01-31T14:45:00Z</cp:lastPrinted>
  <dcterms:created xsi:type="dcterms:W3CDTF">2023-03-01T14:47:00Z</dcterms:created>
  <dcterms:modified xsi:type="dcterms:W3CDTF">2023-03-01T22:02:00Z</dcterms:modified>
</cp:coreProperties>
</file>